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B" w:rsidRPr="00407CBC" w:rsidRDefault="00407CBC" w:rsidP="00DA79F0">
      <w:pPr>
        <w:spacing w:line="240" w:lineRule="auto"/>
        <w:rPr>
          <w:lang/>
        </w:rPr>
      </w:pPr>
      <w:r>
        <w:rPr>
          <w:lang/>
        </w:rPr>
        <w:t xml:space="preserve"> </w:t>
      </w:r>
    </w:p>
    <w:p w:rsidR="007E0A4B" w:rsidRPr="00A1419B" w:rsidRDefault="007E0A4B" w:rsidP="007E0A4B">
      <w:pPr>
        <w:spacing w:line="240" w:lineRule="auto"/>
        <w:jc w:val="center"/>
        <w:rPr>
          <w:b/>
          <w:bCs/>
          <w:lang/>
        </w:rPr>
      </w:pPr>
      <w:r w:rsidRPr="007E0A4B">
        <w:rPr>
          <w:b/>
          <w:bCs/>
        </w:rPr>
        <w:t>BIOGRAFIJA</w:t>
      </w:r>
      <w:r w:rsidR="00826CC8" w:rsidRPr="00A1419B">
        <w:rPr>
          <w:b/>
          <w:bCs/>
          <w:lang/>
        </w:rPr>
        <w:t xml:space="preserve"> </w:t>
      </w:r>
      <w:r w:rsidR="00826CC8">
        <w:rPr>
          <w:b/>
          <w:bCs/>
        </w:rPr>
        <w:t>RADOSLAVA</w:t>
      </w:r>
      <w:r w:rsidR="00826CC8" w:rsidRPr="00A1419B">
        <w:rPr>
          <w:b/>
          <w:bCs/>
          <w:lang/>
        </w:rPr>
        <w:t xml:space="preserve"> </w:t>
      </w:r>
      <w:r w:rsidR="00826CC8">
        <w:rPr>
          <w:b/>
          <w:bCs/>
        </w:rPr>
        <w:t>RASPOPOVI</w:t>
      </w:r>
      <w:r w:rsidR="00826CC8" w:rsidRPr="00A1419B">
        <w:rPr>
          <w:b/>
          <w:bCs/>
          <w:lang/>
        </w:rPr>
        <w:t>Ć</w:t>
      </w:r>
      <w:r w:rsidR="00826CC8">
        <w:rPr>
          <w:b/>
          <w:bCs/>
        </w:rPr>
        <w:t>A</w:t>
      </w:r>
    </w:p>
    <w:p w:rsidR="007E0A4B" w:rsidRPr="007E0A4B" w:rsidRDefault="007E0A4B" w:rsidP="007E0A4B">
      <w:pPr>
        <w:spacing w:after="0" w:line="240" w:lineRule="auto"/>
        <w:ind w:firstLine="426"/>
        <w:rPr>
          <w:i/>
          <w:iCs/>
        </w:rPr>
      </w:pPr>
      <w:proofErr w:type="gramStart"/>
      <w:r w:rsidRPr="007E0A4B">
        <w:t>R</w:t>
      </w:r>
      <w:r w:rsidR="003E2B44">
        <w:t>adoslav</w:t>
      </w:r>
      <w:proofErr w:type="gramEnd"/>
      <w:r w:rsidR="00A1419B">
        <w:t xml:space="preserve"> </w:t>
      </w:r>
      <w:proofErr w:type="gramStart"/>
      <w:r w:rsidR="003E2B44">
        <w:t>Raspopovi</w:t>
      </w:r>
      <w:r w:rsidR="003E2B44" w:rsidRPr="00A1419B">
        <w:rPr>
          <w:lang/>
        </w:rPr>
        <w:t>ć</w:t>
      </w:r>
      <w:r w:rsidR="003E2B44">
        <w:t>r</w:t>
      </w:r>
      <w:r w:rsidRPr="007E0A4B">
        <w:t>o</w:t>
      </w:r>
      <w:r w:rsidRPr="00A1419B">
        <w:rPr>
          <w:lang/>
        </w:rPr>
        <w:t>đ</w:t>
      </w:r>
      <w:r w:rsidRPr="007E0A4B">
        <w:t>en</w:t>
      </w:r>
      <w:r w:rsidRPr="00A1419B">
        <w:rPr>
          <w:lang/>
        </w:rPr>
        <w:t xml:space="preserve"> </w:t>
      </w:r>
      <w:r w:rsidRPr="007E0A4B">
        <w:t>je</w:t>
      </w:r>
      <w:r w:rsidRPr="00A1419B">
        <w:rPr>
          <w:lang/>
        </w:rPr>
        <w:t xml:space="preserve"> 1.</w:t>
      </w:r>
      <w:proofErr w:type="gramEnd"/>
      <w:r w:rsidRPr="00A1419B">
        <w:rPr>
          <w:lang/>
        </w:rPr>
        <w:t xml:space="preserve"> </w:t>
      </w:r>
      <w:proofErr w:type="gramStart"/>
      <w:r w:rsidRPr="007E0A4B">
        <w:t>decembra</w:t>
      </w:r>
      <w:proofErr w:type="gramEnd"/>
      <w:r w:rsidRPr="00A1419B">
        <w:rPr>
          <w:lang/>
        </w:rPr>
        <w:t xml:space="preserve"> 1956. </w:t>
      </w:r>
      <w:proofErr w:type="gramStart"/>
      <w:r w:rsidRPr="007E0A4B">
        <w:t>u</w:t>
      </w:r>
      <w:proofErr w:type="gramEnd"/>
      <w:r w:rsidRPr="00A1419B">
        <w:rPr>
          <w:lang/>
        </w:rPr>
        <w:t xml:space="preserve"> </w:t>
      </w:r>
      <w:r w:rsidRPr="007E0A4B">
        <w:t>Pljevljima</w:t>
      </w:r>
      <w:r w:rsidRPr="00A1419B">
        <w:rPr>
          <w:lang/>
        </w:rPr>
        <w:t xml:space="preserve">, </w:t>
      </w:r>
      <w:r w:rsidRPr="007E0A4B">
        <w:t>gdje</w:t>
      </w:r>
      <w:r w:rsidRPr="00A1419B">
        <w:rPr>
          <w:lang/>
        </w:rPr>
        <w:t xml:space="preserve"> </w:t>
      </w:r>
      <w:r w:rsidRPr="007E0A4B">
        <w:t>je</w:t>
      </w:r>
      <w:r w:rsidRPr="00A1419B">
        <w:rPr>
          <w:lang/>
        </w:rPr>
        <w:t xml:space="preserve"> </w:t>
      </w:r>
      <w:r w:rsidRPr="007E0A4B">
        <w:t>zavr</w:t>
      </w:r>
      <w:r w:rsidRPr="00A1419B">
        <w:rPr>
          <w:lang/>
        </w:rPr>
        <w:t>š</w:t>
      </w:r>
      <w:r w:rsidRPr="007E0A4B">
        <w:t>io</w:t>
      </w:r>
      <w:r w:rsidRPr="00A1419B">
        <w:rPr>
          <w:lang/>
        </w:rPr>
        <w:t xml:space="preserve"> </w:t>
      </w:r>
      <w:r w:rsidRPr="007E0A4B">
        <w:t>osnovnu</w:t>
      </w:r>
      <w:r w:rsidRPr="00A1419B">
        <w:rPr>
          <w:lang/>
        </w:rPr>
        <w:t xml:space="preserve"> š</w:t>
      </w:r>
      <w:r w:rsidRPr="007E0A4B">
        <w:t>kolu</w:t>
      </w:r>
      <w:r w:rsidRPr="00A1419B">
        <w:rPr>
          <w:lang/>
        </w:rPr>
        <w:t xml:space="preserve">. </w:t>
      </w:r>
      <w:proofErr w:type="gramStart"/>
      <w:r w:rsidRPr="007E0A4B">
        <w:t>Gimnaziju</w:t>
      </w:r>
      <w:r w:rsidRPr="00A1419B">
        <w:rPr>
          <w:lang/>
        </w:rPr>
        <w:t xml:space="preserve"> </w:t>
      </w:r>
      <w:r w:rsidRPr="007E0A4B">
        <w:t>i</w:t>
      </w:r>
      <w:r w:rsidRPr="00A1419B">
        <w:rPr>
          <w:lang/>
        </w:rPr>
        <w:t xml:space="preserve"> </w:t>
      </w:r>
      <w:r w:rsidRPr="007E0A4B">
        <w:t>Pravni</w:t>
      </w:r>
      <w:r w:rsidRPr="00A1419B">
        <w:rPr>
          <w:lang/>
        </w:rPr>
        <w:t xml:space="preserve"> </w:t>
      </w:r>
      <w:r w:rsidRPr="007E0A4B">
        <w:t>fakultet</w:t>
      </w:r>
      <w:r w:rsidRPr="00A1419B">
        <w:rPr>
          <w:lang/>
        </w:rPr>
        <w:t xml:space="preserve"> </w:t>
      </w:r>
      <w:r w:rsidRPr="007E0A4B">
        <w:t>je</w:t>
      </w:r>
      <w:r w:rsidRPr="00A1419B">
        <w:rPr>
          <w:lang/>
        </w:rPr>
        <w:t xml:space="preserve"> </w:t>
      </w:r>
      <w:r w:rsidRPr="007E0A4B">
        <w:t>zavr</w:t>
      </w:r>
      <w:r w:rsidRPr="00A1419B">
        <w:rPr>
          <w:lang/>
        </w:rPr>
        <w:t>š</w:t>
      </w:r>
      <w:r w:rsidRPr="007E0A4B">
        <w:t>io</w:t>
      </w:r>
      <w:r w:rsidRPr="00A1419B">
        <w:rPr>
          <w:lang/>
        </w:rPr>
        <w:t xml:space="preserve"> </w:t>
      </w:r>
      <w:r w:rsidRPr="007E0A4B">
        <w:t>u</w:t>
      </w:r>
      <w:r w:rsidRPr="00A1419B">
        <w:rPr>
          <w:lang/>
        </w:rPr>
        <w:t xml:space="preserve"> </w:t>
      </w:r>
      <w:r w:rsidRPr="007E0A4B">
        <w:t>Podgorici</w:t>
      </w:r>
      <w:r w:rsidRPr="00A1419B">
        <w:rPr>
          <w:lang/>
        </w:rPr>
        <w:t>.</w:t>
      </w:r>
      <w:proofErr w:type="gramEnd"/>
      <w:r w:rsidRPr="00A1419B">
        <w:rPr>
          <w:lang/>
        </w:rPr>
        <w:t xml:space="preserve"> </w:t>
      </w:r>
      <w:r w:rsidRPr="007E0A4B">
        <w:t>Na</w:t>
      </w:r>
      <w:r w:rsidRPr="00A1419B">
        <w:rPr>
          <w:lang/>
        </w:rPr>
        <w:t xml:space="preserve"> </w:t>
      </w:r>
      <w:r w:rsidRPr="007E0A4B">
        <w:t>Pravnom</w:t>
      </w:r>
      <w:r w:rsidRPr="00A1419B">
        <w:rPr>
          <w:lang/>
        </w:rPr>
        <w:t xml:space="preserve"> </w:t>
      </w:r>
      <w:r w:rsidRPr="007E0A4B">
        <w:t>fakultetu</w:t>
      </w:r>
      <w:r w:rsidRPr="00A1419B">
        <w:rPr>
          <w:lang/>
        </w:rPr>
        <w:t xml:space="preserve"> </w:t>
      </w:r>
      <w:r w:rsidRPr="007E0A4B">
        <w:t>u</w:t>
      </w:r>
      <w:r w:rsidRPr="00A1419B">
        <w:rPr>
          <w:lang/>
        </w:rPr>
        <w:t xml:space="preserve"> </w:t>
      </w:r>
      <w:r w:rsidRPr="007E0A4B">
        <w:t>Beogradu</w:t>
      </w:r>
      <w:r w:rsidRPr="00A1419B">
        <w:rPr>
          <w:lang/>
        </w:rPr>
        <w:t xml:space="preserve">, </w:t>
      </w:r>
      <w:r w:rsidRPr="007E0A4B">
        <w:t>magistrirao</w:t>
      </w:r>
      <w:r w:rsidRPr="00A1419B">
        <w:rPr>
          <w:lang/>
        </w:rPr>
        <w:t xml:space="preserve"> </w:t>
      </w:r>
      <w:r w:rsidRPr="007E0A4B">
        <w:t>je</w:t>
      </w:r>
      <w:r w:rsidRPr="00A1419B">
        <w:rPr>
          <w:lang/>
        </w:rPr>
        <w:t xml:space="preserve"> 1987 </w:t>
      </w:r>
      <w:proofErr w:type="gramStart"/>
      <w:r w:rsidRPr="007E0A4B">
        <w:t>sa</w:t>
      </w:r>
      <w:proofErr w:type="gramEnd"/>
      <w:r w:rsidRPr="00A1419B">
        <w:rPr>
          <w:lang/>
        </w:rPr>
        <w:t xml:space="preserve"> </w:t>
      </w:r>
      <w:r w:rsidRPr="007E0A4B">
        <w:t>tezom</w:t>
      </w:r>
      <w:r w:rsidRPr="00A1419B">
        <w:rPr>
          <w:lang/>
        </w:rPr>
        <w:t xml:space="preserve"> </w:t>
      </w:r>
      <w:r w:rsidRPr="00A1419B">
        <w:rPr>
          <w:i/>
          <w:iCs/>
          <w:lang/>
        </w:rPr>
        <w:t>„</w:t>
      </w:r>
      <w:r w:rsidRPr="007E0A4B">
        <w:rPr>
          <w:i/>
          <w:iCs/>
        </w:rPr>
        <w:t>Prestanak</w:t>
      </w:r>
      <w:r w:rsidRPr="00A1419B">
        <w:rPr>
          <w:i/>
          <w:iCs/>
          <w:lang/>
        </w:rPr>
        <w:t xml:space="preserve"> </w:t>
      </w:r>
      <w:r w:rsidRPr="007E0A4B">
        <w:rPr>
          <w:i/>
          <w:iCs/>
        </w:rPr>
        <w:t>me</w:t>
      </w:r>
      <w:r w:rsidRPr="00A1419B">
        <w:rPr>
          <w:i/>
          <w:iCs/>
          <w:lang/>
        </w:rPr>
        <w:t>đ</w:t>
      </w:r>
      <w:r w:rsidRPr="007E0A4B">
        <w:rPr>
          <w:i/>
          <w:iCs/>
        </w:rPr>
        <w:t>unarodnopravnog</w:t>
      </w:r>
      <w:r w:rsidRPr="00A1419B">
        <w:rPr>
          <w:i/>
          <w:iCs/>
          <w:lang/>
        </w:rPr>
        <w:t xml:space="preserve"> </w:t>
      </w:r>
      <w:r w:rsidRPr="007E0A4B">
        <w:rPr>
          <w:i/>
          <w:iCs/>
        </w:rPr>
        <w:t>kontinuiteta</w:t>
      </w:r>
      <w:r w:rsidRPr="00A1419B">
        <w:rPr>
          <w:i/>
          <w:iCs/>
          <w:lang/>
        </w:rPr>
        <w:t xml:space="preserve"> </w:t>
      </w:r>
      <w:r w:rsidRPr="007E0A4B">
        <w:rPr>
          <w:i/>
          <w:iCs/>
        </w:rPr>
        <w:t>crnogorske</w:t>
      </w:r>
      <w:r w:rsidRPr="00A1419B">
        <w:rPr>
          <w:i/>
          <w:iCs/>
          <w:lang/>
        </w:rPr>
        <w:t xml:space="preserve"> </w:t>
      </w:r>
      <w:r w:rsidRPr="007E0A4B">
        <w:rPr>
          <w:i/>
          <w:iCs/>
        </w:rPr>
        <w:t>dr</w:t>
      </w:r>
      <w:r w:rsidRPr="00A1419B">
        <w:rPr>
          <w:i/>
          <w:iCs/>
          <w:lang/>
        </w:rPr>
        <w:t>ž</w:t>
      </w:r>
      <w:r w:rsidRPr="007E0A4B">
        <w:rPr>
          <w:i/>
          <w:iCs/>
        </w:rPr>
        <w:t>ave</w:t>
      </w:r>
      <w:r w:rsidRPr="00A1419B">
        <w:rPr>
          <w:i/>
          <w:iCs/>
          <w:lang/>
        </w:rPr>
        <w:t>“.</w:t>
      </w:r>
      <w:r w:rsidRPr="00A1419B">
        <w:rPr>
          <w:lang/>
        </w:rPr>
        <w:t xml:space="preserve"> </w:t>
      </w:r>
      <w:proofErr w:type="gramStart"/>
      <w:r w:rsidRPr="007E0A4B">
        <w:t>Na istom fakultetu, 1994.</w:t>
      </w:r>
      <w:proofErr w:type="gramEnd"/>
      <w:r w:rsidRPr="007E0A4B">
        <w:t xml:space="preserve"> </w:t>
      </w:r>
      <w:proofErr w:type="gramStart"/>
      <w:r w:rsidRPr="007E0A4B">
        <w:t>godine</w:t>
      </w:r>
      <w:proofErr w:type="gramEnd"/>
      <w:r w:rsidRPr="007E0A4B">
        <w:t xml:space="preserve"> je odbranio doktorsku disertaciju pod nazivom: </w:t>
      </w:r>
      <w:r w:rsidRPr="007E0A4B">
        <w:rPr>
          <w:i/>
          <w:iCs/>
        </w:rPr>
        <w:t>„Diplomatija Crne Gore 1878- 1918“.</w:t>
      </w:r>
    </w:p>
    <w:p w:rsidR="007E0A4B" w:rsidRPr="007E0A4B" w:rsidRDefault="007E0A4B" w:rsidP="007E0A4B">
      <w:pPr>
        <w:spacing w:after="0" w:line="240" w:lineRule="auto"/>
        <w:ind w:firstLine="426"/>
      </w:pPr>
      <w:proofErr w:type="gramStart"/>
      <w:r w:rsidRPr="007E0A4B">
        <w:t>Od</w:t>
      </w:r>
      <w:proofErr w:type="gramEnd"/>
      <w:r w:rsidRPr="007E0A4B">
        <w:t xml:space="preserve"> 1980. </w:t>
      </w:r>
      <w:proofErr w:type="gramStart"/>
      <w:r w:rsidRPr="007E0A4B">
        <w:t>radi</w:t>
      </w:r>
      <w:proofErr w:type="gramEnd"/>
      <w:r w:rsidRPr="007E0A4B">
        <w:t xml:space="preserve"> u Istorijskom institutu Crne Gore. Najprije je obavljao poslove istraživača pripravnika, potom višeg istraživača, a zatim je biran u naučna </w:t>
      </w:r>
      <w:proofErr w:type="gramStart"/>
      <w:r w:rsidRPr="007E0A4B">
        <w:t>zvanja :</w:t>
      </w:r>
      <w:proofErr w:type="gramEnd"/>
      <w:r w:rsidRPr="007E0A4B">
        <w:t xml:space="preserve"> naučnog saradnika (29. </w:t>
      </w:r>
      <w:proofErr w:type="gramStart"/>
      <w:r w:rsidRPr="007E0A4B">
        <w:t>9. 1994), višeg naučnog saradnika (19.</w:t>
      </w:r>
      <w:proofErr w:type="gramEnd"/>
      <w:r w:rsidRPr="007E0A4B">
        <w:t xml:space="preserve"> </w:t>
      </w:r>
      <w:proofErr w:type="gramStart"/>
      <w:r w:rsidRPr="007E0A4B">
        <w:t>12. 1999), a 26.</w:t>
      </w:r>
      <w:proofErr w:type="gramEnd"/>
      <w:r w:rsidRPr="007E0A4B">
        <w:t xml:space="preserve"> 5. 2005. </w:t>
      </w:r>
      <w:proofErr w:type="gramStart"/>
      <w:r w:rsidRPr="007E0A4B">
        <w:t>u</w:t>
      </w:r>
      <w:proofErr w:type="gramEnd"/>
      <w:r w:rsidRPr="007E0A4B">
        <w:t xml:space="preserve"> zvanje naučnog savjetnika.</w:t>
      </w:r>
    </w:p>
    <w:p w:rsidR="007E0A4B" w:rsidRPr="007E0A4B" w:rsidRDefault="007E0A4B" w:rsidP="007E0A4B">
      <w:pPr>
        <w:spacing w:after="0" w:line="240" w:lineRule="auto"/>
        <w:ind w:firstLine="426"/>
      </w:pPr>
      <w:proofErr w:type="gramStart"/>
      <w:r w:rsidRPr="007E0A4B">
        <w:t>Za direktora Istorijskog instituta Crne Gore izabran je krajem aprila 2009.</w:t>
      </w:r>
      <w:proofErr w:type="gramEnd"/>
      <w:r w:rsidRPr="007E0A4B">
        <w:t xml:space="preserve"> </w:t>
      </w:r>
      <w:proofErr w:type="gramStart"/>
      <w:r w:rsidRPr="007E0A4B">
        <w:t>i</w:t>
      </w:r>
      <w:proofErr w:type="gramEnd"/>
      <w:r w:rsidRPr="007E0A4B">
        <w:t xml:space="preserve"> tu dužnost, u dva mandata, obavljao je do 29. </w:t>
      </w:r>
      <w:proofErr w:type="gramStart"/>
      <w:r w:rsidRPr="007E0A4B">
        <w:t>aprila</w:t>
      </w:r>
      <w:proofErr w:type="gramEnd"/>
      <w:r w:rsidRPr="007E0A4B">
        <w:t xml:space="preserve"> 2015. </w:t>
      </w:r>
      <w:proofErr w:type="gramStart"/>
      <w:r w:rsidRPr="007E0A4B">
        <w:t>Za sve to vrijeme bio senator u Senatu Univerziteta Crne Gore (6 godina).</w:t>
      </w:r>
      <w:proofErr w:type="gramEnd"/>
      <w:r w:rsidRPr="007E0A4B">
        <w:t xml:space="preserve"> Prije imenovanja </w:t>
      </w:r>
      <w:proofErr w:type="gramStart"/>
      <w:r w:rsidRPr="007E0A4B">
        <w:t>na</w:t>
      </w:r>
      <w:proofErr w:type="gramEnd"/>
      <w:r w:rsidRPr="007E0A4B">
        <w:t xml:space="preserve"> navedene funkcije, dvije godine bio je član Strukovnog vijeća Univerziteta za društvene nauke. Najprije za koordinatora (</w:t>
      </w:r>
      <w:proofErr w:type="gramStart"/>
      <w:r w:rsidRPr="007E0A4B">
        <w:t>od</w:t>
      </w:r>
      <w:proofErr w:type="gramEnd"/>
      <w:r w:rsidRPr="007E0A4B">
        <w:t xml:space="preserve"> 23. 9. </w:t>
      </w:r>
      <w:proofErr w:type="gramStart"/>
      <w:r w:rsidRPr="007E0A4B">
        <w:t>do</w:t>
      </w:r>
      <w:proofErr w:type="gramEnd"/>
      <w:r w:rsidRPr="007E0A4B">
        <w:t xml:space="preserve"> 1. 12. 2017</w:t>
      </w:r>
      <w:proofErr w:type="gramStart"/>
      <w:r w:rsidRPr="007E0A4B">
        <w:t>) ,</w:t>
      </w:r>
      <w:proofErr w:type="gramEnd"/>
      <w:r w:rsidRPr="007E0A4B">
        <w:t xml:space="preserve"> potom v.d. direktora (od 2. 12. 2017) a onda ponovo za direktora </w:t>
      </w:r>
      <w:proofErr w:type="gramStart"/>
      <w:r w:rsidRPr="007E0A4B">
        <w:t>Instituta ,</w:t>
      </w:r>
      <w:proofErr w:type="gramEnd"/>
      <w:r w:rsidRPr="007E0A4B">
        <w:t xml:space="preserve"> biran je 12. </w:t>
      </w:r>
      <w:proofErr w:type="gramStart"/>
      <w:r w:rsidRPr="007E0A4B">
        <w:t>maja</w:t>
      </w:r>
      <w:proofErr w:type="gramEnd"/>
      <w:r w:rsidRPr="007E0A4B">
        <w:t xml:space="preserve"> 2018. </w:t>
      </w:r>
      <w:proofErr w:type="gramStart"/>
      <w:r w:rsidRPr="007E0A4B">
        <w:t>godine</w:t>
      </w:r>
      <w:proofErr w:type="gramEnd"/>
      <w:r w:rsidRPr="007E0A4B">
        <w:t xml:space="preserve">. Član Senata bio je i </w:t>
      </w:r>
      <w:proofErr w:type="gramStart"/>
      <w:r w:rsidRPr="007E0A4B">
        <w:t>od</w:t>
      </w:r>
      <w:proofErr w:type="gramEnd"/>
      <w:r w:rsidRPr="007E0A4B">
        <w:t xml:space="preserve"> 2017. </w:t>
      </w:r>
      <w:proofErr w:type="gramStart"/>
      <w:r w:rsidRPr="007E0A4B">
        <w:t>do</w:t>
      </w:r>
      <w:proofErr w:type="gramEnd"/>
      <w:r w:rsidRPr="007E0A4B">
        <w:t xml:space="preserve"> aprila 2019, a onda ponovo izabran 22. 4. 2019. </w:t>
      </w:r>
      <w:proofErr w:type="gramStart"/>
      <w:r w:rsidRPr="007E0A4B">
        <w:t>godine</w:t>
      </w:r>
      <w:proofErr w:type="gramEnd"/>
      <w:r w:rsidRPr="007E0A4B">
        <w:t>.</w:t>
      </w:r>
    </w:p>
    <w:p w:rsidR="007E0A4B" w:rsidRPr="007E0A4B" w:rsidRDefault="007E0A4B" w:rsidP="007E0A4B">
      <w:pPr>
        <w:spacing w:after="0" w:line="240" w:lineRule="auto"/>
        <w:ind w:firstLine="426"/>
        <w:rPr>
          <w:i/>
          <w:iCs/>
        </w:rPr>
      </w:pPr>
      <w:r w:rsidRPr="007E0A4B">
        <w:t xml:space="preserve">Angažovan je </w:t>
      </w:r>
      <w:proofErr w:type="gramStart"/>
      <w:r w:rsidRPr="007E0A4B">
        <w:t>na</w:t>
      </w:r>
      <w:proofErr w:type="gramEnd"/>
      <w:r w:rsidRPr="007E0A4B">
        <w:t xml:space="preserve"> Fakultetu političkih nauka Univerziteta Crne Gore od studijske 2006. </w:t>
      </w:r>
      <w:proofErr w:type="gramStart"/>
      <w:r w:rsidRPr="007E0A4B">
        <w:t>do</w:t>
      </w:r>
      <w:proofErr w:type="gramEnd"/>
      <w:r w:rsidRPr="007E0A4B">
        <w:t xml:space="preserve"> 2018. </w:t>
      </w:r>
      <w:proofErr w:type="gramStart"/>
      <w:r w:rsidRPr="007E0A4B">
        <w:t>godine</w:t>
      </w:r>
      <w:proofErr w:type="gramEnd"/>
      <w:r w:rsidRPr="007E0A4B">
        <w:t xml:space="preserve"> na predmetima </w:t>
      </w:r>
      <w:r w:rsidRPr="007E0A4B">
        <w:rPr>
          <w:i/>
          <w:iCs/>
        </w:rPr>
        <w:t xml:space="preserve">Istorija diplomatije i Istorija diplomatije Crne Gore. </w:t>
      </w:r>
      <w:proofErr w:type="gramStart"/>
      <w:r w:rsidRPr="007E0A4B">
        <w:t>U studijskim 2012/19.</w:t>
      </w:r>
      <w:proofErr w:type="gramEnd"/>
      <w:r w:rsidRPr="007E0A4B">
        <w:t xml:space="preserve"> </w:t>
      </w:r>
      <w:proofErr w:type="gramStart"/>
      <w:r w:rsidRPr="007E0A4B">
        <w:t>godini</w:t>
      </w:r>
      <w:proofErr w:type="gramEnd"/>
      <w:r w:rsidRPr="007E0A4B">
        <w:t xml:space="preserve">, bio je predavač na predmetu </w:t>
      </w:r>
      <w:r w:rsidRPr="007E0A4B">
        <w:rPr>
          <w:i/>
          <w:iCs/>
        </w:rPr>
        <w:t>Istorija diplomatije Crne Gore</w:t>
      </w:r>
      <w:r w:rsidRPr="007E0A4B">
        <w:t xml:space="preserve">; u studijskoj 2013/14. </w:t>
      </w:r>
      <w:proofErr w:type="gramStart"/>
      <w:r w:rsidRPr="007E0A4B">
        <w:t>godini</w:t>
      </w:r>
      <w:proofErr w:type="gramEnd"/>
      <w:r w:rsidRPr="007E0A4B">
        <w:t xml:space="preserve">, na predmetima </w:t>
      </w:r>
      <w:r w:rsidRPr="007E0A4B">
        <w:rPr>
          <w:i/>
          <w:iCs/>
        </w:rPr>
        <w:t>Spoljna politika i Istorija diplomatije Crne Gore</w:t>
      </w:r>
      <w:r w:rsidR="00B80692">
        <w:t>; a od studijskoj 2016/17</w:t>
      </w:r>
      <w:r w:rsidRPr="007E0A4B">
        <w:t xml:space="preserve"> godini izvodi nastavu na predmetu </w:t>
      </w:r>
      <w:r w:rsidRPr="007E0A4B">
        <w:rPr>
          <w:i/>
          <w:iCs/>
        </w:rPr>
        <w:t>Istorija diplomatije Crne Gore i Savremena politička  istorija.</w:t>
      </w:r>
    </w:p>
    <w:p w:rsidR="007E0A4B" w:rsidRDefault="007E0A4B" w:rsidP="007E0A4B">
      <w:pPr>
        <w:spacing w:after="0" w:line="240" w:lineRule="auto"/>
        <w:ind w:firstLine="426"/>
      </w:pPr>
      <w:r w:rsidRPr="007E0A4B">
        <w:t>Na fakul</w:t>
      </w:r>
      <w:r w:rsidR="00826CC8">
        <w:t xml:space="preserve">tetu Političkih nauka </w:t>
      </w:r>
      <w:proofErr w:type="gramStart"/>
      <w:r w:rsidR="00826CC8">
        <w:t xml:space="preserve">izvodio </w:t>
      </w:r>
      <w:r w:rsidRPr="007E0A4B">
        <w:t xml:space="preserve"> nastavu</w:t>
      </w:r>
      <w:proofErr w:type="gramEnd"/>
      <w:r w:rsidRPr="007E0A4B">
        <w:t xml:space="preserve"> na postdiplomskim </w:t>
      </w:r>
      <w:r w:rsidR="00826CC8">
        <w:t>studijama.</w:t>
      </w:r>
    </w:p>
    <w:p w:rsidR="00826CC8" w:rsidRPr="007E0A4B" w:rsidRDefault="00826CC8" w:rsidP="00826CC8">
      <w:pPr>
        <w:spacing w:after="0" w:line="240" w:lineRule="auto"/>
        <w:ind w:firstLine="426"/>
      </w:pPr>
      <w:r w:rsidRPr="007E0A4B">
        <w:t xml:space="preserve">Vrijeme </w:t>
      </w:r>
      <w:proofErr w:type="gramStart"/>
      <w:r w:rsidRPr="007E0A4B">
        <w:t>od</w:t>
      </w:r>
      <w:proofErr w:type="gramEnd"/>
      <w:r w:rsidRPr="007E0A4B">
        <w:t xml:space="preserve"> 1998. </w:t>
      </w:r>
      <w:proofErr w:type="gramStart"/>
      <w:r w:rsidRPr="007E0A4B">
        <w:t>do</w:t>
      </w:r>
      <w:proofErr w:type="gramEnd"/>
      <w:r w:rsidRPr="007E0A4B">
        <w:t xml:space="preserve"> 2002. </w:t>
      </w:r>
      <w:proofErr w:type="gramStart"/>
      <w:r w:rsidRPr="007E0A4B">
        <w:t>je</w:t>
      </w:r>
      <w:proofErr w:type="gramEnd"/>
      <w:r w:rsidRPr="007E0A4B">
        <w:t xml:space="preserve"> prvi period u kome je obavljao dužnost glavnog i odgovornog urednika vodećeg istorijskiog časopisa u Crnoj Gori </w:t>
      </w:r>
      <w:r w:rsidRPr="007E0A4B">
        <w:rPr>
          <w:i/>
          <w:iCs/>
        </w:rPr>
        <w:t>Istorijski zapisi</w:t>
      </w:r>
      <w:r w:rsidRPr="007E0A4B">
        <w:t xml:space="preserve">, a potom ponovo od početka 2009. </w:t>
      </w:r>
      <w:proofErr w:type="gramStart"/>
      <w:r w:rsidRPr="007E0A4B">
        <w:t>do</w:t>
      </w:r>
      <w:proofErr w:type="gramEnd"/>
      <w:r w:rsidRPr="007E0A4B">
        <w:t xml:space="preserve"> aprila 2015. </w:t>
      </w:r>
      <w:proofErr w:type="gramStart"/>
      <w:r w:rsidRPr="007E0A4B">
        <w:t>Od</w:t>
      </w:r>
      <w:proofErr w:type="gramEnd"/>
      <w:r w:rsidRPr="007E0A4B">
        <w:t xml:space="preserve"> septembra 2017.</w:t>
      </w:r>
      <w:r>
        <w:t xml:space="preserve"> </w:t>
      </w:r>
      <w:proofErr w:type="gramStart"/>
      <w:r>
        <w:t>započeo</w:t>
      </w:r>
      <w:proofErr w:type="gramEnd"/>
      <w:r>
        <w:t xml:space="preserve"> je treći period  u kome obavljan poslova </w:t>
      </w:r>
      <w:r w:rsidRPr="007E0A4B">
        <w:t xml:space="preserve"> glavni i odgovorni urednik ovog časopisa.</w:t>
      </w:r>
      <w:r>
        <w:t>A to radi  i sada.</w:t>
      </w:r>
      <w:r w:rsidRPr="00826CC8">
        <w:t xml:space="preserve"> </w:t>
      </w:r>
      <w:r w:rsidRPr="003C5708">
        <w:t xml:space="preserve">Časopis ima međunrodnu redakciju </w:t>
      </w:r>
      <w:proofErr w:type="gramStart"/>
      <w:r w:rsidRPr="003C5708">
        <w:t>od</w:t>
      </w:r>
      <w:proofErr w:type="gramEnd"/>
      <w:r w:rsidRPr="003C5708">
        <w:t xml:space="preserve"> septembra 1998, a od 2010. </w:t>
      </w:r>
      <w:proofErr w:type="gramStart"/>
      <w:r w:rsidRPr="003C5708">
        <w:t>nalazi</w:t>
      </w:r>
      <w:proofErr w:type="gramEnd"/>
      <w:r w:rsidRPr="003C5708">
        <w:t xml:space="preserve"> se u evropskim bazama podataka CEEOL i EBSCO</w:t>
      </w:r>
    </w:p>
    <w:p w:rsidR="007E0A4B" w:rsidRPr="007E0A4B" w:rsidRDefault="007E0A4B" w:rsidP="00826CC8">
      <w:pPr>
        <w:spacing w:after="0" w:line="240" w:lineRule="auto"/>
        <w:ind w:firstLine="426"/>
      </w:pPr>
      <w:r w:rsidRPr="007E0A4B">
        <w:t xml:space="preserve">Shodno odluci Vlade Crne Gore, </w:t>
      </w:r>
      <w:proofErr w:type="gramStart"/>
      <w:r w:rsidRPr="007E0A4B">
        <w:t>od</w:t>
      </w:r>
      <w:proofErr w:type="gramEnd"/>
      <w:r w:rsidRPr="007E0A4B">
        <w:t xml:space="preserve"> 2015. </w:t>
      </w:r>
      <w:proofErr w:type="gramStart"/>
      <w:r w:rsidRPr="007E0A4B">
        <w:t>do</w:t>
      </w:r>
      <w:proofErr w:type="gramEnd"/>
      <w:r w:rsidRPr="007E0A4B">
        <w:t xml:space="preserve"> sredine 2017. </w:t>
      </w:r>
      <w:proofErr w:type="gramStart"/>
      <w:r w:rsidRPr="007E0A4B">
        <w:t>bio</w:t>
      </w:r>
      <w:proofErr w:type="gramEnd"/>
      <w:r w:rsidRPr="007E0A4B">
        <w:t xml:space="preserve"> je član Кomisije za polaganje diplomatsko-konzularnog ispita, čijim radom rukovodi Diplomatska akademija formirana od Ministarstva vanjskih poslova i evropskih integracija Crne Gore.</w:t>
      </w:r>
    </w:p>
    <w:p w:rsidR="007E0A4B" w:rsidRPr="007E0A4B" w:rsidRDefault="007E0A4B" w:rsidP="007E0A4B">
      <w:pPr>
        <w:spacing w:after="0" w:line="240" w:lineRule="auto"/>
        <w:ind w:firstLine="426"/>
      </w:pPr>
      <w:proofErr w:type="gramStart"/>
      <w:r w:rsidRPr="007E0A4B">
        <w:t>Od 2010.</w:t>
      </w:r>
      <w:proofErr w:type="gramEnd"/>
      <w:r w:rsidRPr="007E0A4B">
        <w:t xml:space="preserve"> </w:t>
      </w:r>
      <w:proofErr w:type="gramStart"/>
      <w:r w:rsidRPr="007E0A4B">
        <w:t>predsjednik</w:t>
      </w:r>
      <w:proofErr w:type="gramEnd"/>
      <w:r w:rsidRPr="007E0A4B">
        <w:t xml:space="preserve"> je Crnogorskog nacionalnog komiteta AIESEE, međunarodne organizacije za proučavanje istorije jugoistočne Evrope. Кao član </w:t>
      </w:r>
      <w:proofErr w:type="gramStart"/>
      <w:r w:rsidRPr="007E0A4B">
        <w:t>te</w:t>
      </w:r>
      <w:proofErr w:type="gramEnd"/>
      <w:r w:rsidRPr="007E0A4B">
        <w:t xml:space="preserve"> naučne asocijacije 2009. </w:t>
      </w:r>
      <w:proofErr w:type="gramStart"/>
      <w:r w:rsidRPr="007E0A4B">
        <w:t>učestvovao</w:t>
      </w:r>
      <w:proofErr w:type="gramEnd"/>
      <w:r w:rsidRPr="007E0A4B">
        <w:t xml:space="preserve"> je na kongresu u Parizu, a 2012. </w:t>
      </w:r>
      <w:proofErr w:type="gramStart"/>
      <w:r w:rsidRPr="007E0A4B">
        <w:t>u</w:t>
      </w:r>
      <w:proofErr w:type="gramEnd"/>
      <w:r w:rsidRPr="007E0A4B">
        <w:t xml:space="preserve"> Varšavi</w:t>
      </w:r>
      <w:r w:rsidR="00B80692">
        <w:t xml:space="preserve"> 2017.</w:t>
      </w:r>
      <w:r w:rsidRPr="007E0A4B">
        <w:t>.</w:t>
      </w:r>
    </w:p>
    <w:p w:rsidR="00B80692" w:rsidRPr="003C5708" w:rsidRDefault="00B80692" w:rsidP="00B80692">
      <w:pPr>
        <w:pStyle w:val="Default"/>
        <w:ind w:firstLine="720"/>
        <w:jc w:val="both"/>
      </w:pPr>
      <w:r>
        <w:t>O</w:t>
      </w:r>
      <w:r w:rsidRPr="003C5708">
        <w:t>bavljao</w:t>
      </w:r>
      <w:r>
        <w:t xml:space="preserve"> je arhivska istraživanja u</w:t>
      </w:r>
      <w:r w:rsidRPr="003C5708">
        <w:t xml:space="preserve"> poznatim arhivskim institucijama u Moskvi i Petrogradu, a takođe radio i u p</w:t>
      </w:r>
      <w:r>
        <w:t xml:space="preserve">oznatim bibliotekama, u Moskvi i </w:t>
      </w:r>
      <w:r w:rsidRPr="003C5708">
        <w:t>Sankt Peterburgu, u Ruskoj nacionalnoj biblioteci. Učestvovao je i na naučnim skupovima osim u Petrogradu, Moskvi</w:t>
      </w:r>
      <w:proofErr w:type="gramStart"/>
      <w:r w:rsidRPr="003C5708">
        <w:t>,  Samari</w:t>
      </w:r>
      <w:proofErr w:type="gramEnd"/>
      <w:r w:rsidRPr="003C5708">
        <w:t xml:space="preserve"> i Tuli,</w:t>
      </w:r>
      <w:r>
        <w:t xml:space="preserve"> </w:t>
      </w:r>
      <w:r w:rsidRPr="003C5708">
        <w:t xml:space="preserve"> i u Parizu,</w:t>
      </w:r>
      <w:r>
        <w:t xml:space="preserve"> Berlinu, </w:t>
      </w:r>
      <w:r w:rsidRPr="003C5708">
        <w:t xml:space="preserve"> Istanbulu, Varšavi, San-Marinu, Rimu, Beogradu, Zagrebu, Novom Sadu, Ljubljani.</w:t>
      </w:r>
    </w:p>
    <w:p w:rsidR="00B80692" w:rsidRDefault="007E0A4B" w:rsidP="007E0A4B">
      <w:pPr>
        <w:spacing w:after="0" w:line="240" w:lineRule="auto"/>
        <w:ind w:firstLine="426"/>
      </w:pPr>
      <w:r w:rsidRPr="007E0A4B">
        <w:t xml:space="preserve">Obavljao arhivska istraživanja u poznatim arhivskim institucijama u Moskvi i Petrogradu, Parizu, a takođe radio i u poznatim bibliotekama, </w:t>
      </w:r>
      <w:r w:rsidR="00B80692">
        <w:t xml:space="preserve">Parizu, </w:t>
      </w:r>
      <w:r w:rsidRPr="007E0A4B">
        <w:t xml:space="preserve">u Moskvi, </w:t>
      </w:r>
      <w:r w:rsidR="00B80692">
        <w:t xml:space="preserve">i </w:t>
      </w:r>
      <w:r w:rsidRPr="007E0A4B">
        <w:t xml:space="preserve">Sankt Peterburgu, u Ruskoj nacionalnoj biblioteci. </w:t>
      </w:r>
    </w:p>
    <w:p w:rsidR="00B80692" w:rsidRPr="003C5708" w:rsidRDefault="00B80692" w:rsidP="00B80692">
      <w:pPr>
        <w:pStyle w:val="Default"/>
        <w:ind w:firstLine="720"/>
        <w:jc w:val="both"/>
      </w:pPr>
      <w:r w:rsidRPr="003C5708">
        <w:t>Na faku</w:t>
      </w:r>
      <w:r>
        <w:t xml:space="preserve">ltetu Političkih nauka </w:t>
      </w:r>
      <w:proofErr w:type="gramStart"/>
      <w:r>
        <w:t xml:space="preserve">izvodi </w:t>
      </w:r>
      <w:r w:rsidRPr="003C5708">
        <w:t xml:space="preserve"> nasta</w:t>
      </w:r>
      <w:r w:rsidR="00826CC8">
        <w:t>vu</w:t>
      </w:r>
      <w:proofErr w:type="gramEnd"/>
      <w:r w:rsidR="00826CC8">
        <w:t xml:space="preserve"> na postdiplomskim studijama.</w:t>
      </w:r>
    </w:p>
    <w:p w:rsidR="00B80692" w:rsidRPr="003C5708" w:rsidRDefault="00B80692" w:rsidP="00B80692">
      <w:pPr>
        <w:pStyle w:val="Default"/>
        <w:ind w:firstLine="720"/>
        <w:jc w:val="both"/>
      </w:pPr>
      <w:r w:rsidRPr="003C5708">
        <w:t>Shodno</w:t>
      </w:r>
      <w:r w:rsidR="00826CC8">
        <w:t xml:space="preserve"> odluci Vlade Crne Gore u </w:t>
      </w:r>
      <w:proofErr w:type="gramStart"/>
      <w:r w:rsidR="00826CC8">
        <w:t xml:space="preserve">period </w:t>
      </w:r>
      <w:r w:rsidRPr="003C5708">
        <w:t xml:space="preserve"> 2015</w:t>
      </w:r>
      <w:proofErr w:type="gramEnd"/>
      <w:r w:rsidR="00826CC8">
        <w:t>-2017. Bio</w:t>
      </w:r>
      <w:r w:rsidRPr="003C5708">
        <w:t xml:space="preserve"> je za člana Komisije za polaganje diplomatsko-konzularn</w:t>
      </w:r>
      <w:r w:rsidR="00826CC8">
        <w:t xml:space="preserve">og ispita u Diplomatskoj </w:t>
      </w:r>
      <w:proofErr w:type="gramStart"/>
      <w:r w:rsidR="00826CC8">
        <w:t>akademiji  Ministarstva</w:t>
      </w:r>
      <w:proofErr w:type="gramEnd"/>
      <w:r w:rsidR="00826CC8">
        <w:t xml:space="preserve"> spoljnih poslova Crne Gore.</w:t>
      </w:r>
      <w:r w:rsidRPr="003C5708">
        <w:t xml:space="preserve"> </w:t>
      </w:r>
    </w:p>
    <w:p w:rsidR="00B80692" w:rsidRPr="003C5708" w:rsidRDefault="00826CC8" w:rsidP="00B80692">
      <w:pPr>
        <w:pStyle w:val="Default"/>
        <w:ind w:firstLine="720"/>
        <w:jc w:val="both"/>
      </w:pPr>
      <w:r>
        <w:lastRenderedPageBreak/>
        <w:t xml:space="preserve"> </w:t>
      </w:r>
      <w:proofErr w:type="gramStart"/>
      <w:r>
        <w:t>Prethodno, t</w:t>
      </w:r>
      <w:r w:rsidR="00B80692">
        <w:t xml:space="preserve">okom </w:t>
      </w:r>
      <w:r w:rsidR="00B80692" w:rsidRPr="003C5708">
        <w:t>1989.</w:t>
      </w:r>
      <w:proofErr w:type="gramEnd"/>
      <w:r w:rsidR="00B80692">
        <w:t xml:space="preserve"> </w:t>
      </w:r>
      <w:proofErr w:type="gramStart"/>
      <w:r w:rsidR="00B80692" w:rsidRPr="003C5708">
        <w:t>i</w:t>
      </w:r>
      <w:proofErr w:type="gramEnd"/>
      <w:r w:rsidR="00B80692" w:rsidRPr="003C5708">
        <w:t xml:space="preserve"> 1990. </w:t>
      </w:r>
      <w:proofErr w:type="gramStart"/>
      <w:r w:rsidR="00B80692" w:rsidRPr="003C5708">
        <w:t>dr</w:t>
      </w:r>
      <w:proofErr w:type="gramEnd"/>
      <w:r w:rsidR="00B80692" w:rsidRPr="003C5708">
        <w:t xml:space="preserve"> Raspopović je obavio šestomjesečnu specijalizaciju na Moskovskom državnom univerzitetu (MGU) Lomonosov. </w:t>
      </w:r>
      <w:proofErr w:type="gramStart"/>
      <w:r w:rsidR="00B80692" w:rsidRPr="003C5708">
        <w:t>i</w:t>
      </w:r>
      <w:proofErr w:type="gramEnd"/>
      <w:r w:rsidR="00B80692" w:rsidRPr="003C5708">
        <w:t xml:space="preserve"> u Institutu za slavistiku i balkanistiku, Ruske akademije nauka (RAN), na projektu "Diplomatija Crne Gore 1878-1918". </w:t>
      </w:r>
      <w:proofErr w:type="gramStart"/>
      <w:r w:rsidR="00B80692" w:rsidRPr="003C5708">
        <w:t>Program rada realizovan je pod rukovodstvom mentora prof. dr Viktora Georgijeviča Karasjova.</w:t>
      </w:r>
      <w:proofErr w:type="gramEnd"/>
      <w:r w:rsidR="00B80692" w:rsidRPr="003C5708">
        <w:t xml:space="preserve"> Tokom ovog i kasnijih brojnih odlazaka u Rusiju, učestvovao je </w:t>
      </w:r>
      <w:proofErr w:type="gramStart"/>
      <w:r w:rsidR="00B80692" w:rsidRPr="003C5708">
        <w:t>sa</w:t>
      </w:r>
      <w:proofErr w:type="gramEnd"/>
      <w:r w:rsidR="00B80692" w:rsidRPr="003C5708">
        <w:t xml:space="preserve"> referatima na n</w:t>
      </w:r>
      <w:r w:rsidR="00B80692">
        <w:t>aučnim skupovma u organizaciji I</w:t>
      </w:r>
      <w:r w:rsidR="00B80692" w:rsidRPr="003C5708">
        <w:t>nstituta</w:t>
      </w:r>
      <w:r w:rsidR="00B80692">
        <w:t xml:space="preserve"> za slavistiku i Institura za rusku istoriju RAN. </w:t>
      </w:r>
    </w:p>
    <w:p w:rsidR="00B80692" w:rsidRPr="003C5708" w:rsidRDefault="00B80692" w:rsidP="00B80692">
      <w:pPr>
        <w:pStyle w:val="Default"/>
        <w:ind w:firstLine="720"/>
        <w:jc w:val="both"/>
      </w:pPr>
      <w:r w:rsidRPr="003C5708">
        <w:t xml:space="preserve">Dr Radoslav Raspopović je bio član redakcija: </w:t>
      </w:r>
      <w:proofErr w:type="gramStart"/>
      <w:r w:rsidRPr="003C5708">
        <w:t>Jugoslovenskog  istorijskog</w:t>
      </w:r>
      <w:proofErr w:type="gramEnd"/>
      <w:r w:rsidRPr="003C5708">
        <w:t xml:space="preserve"> časopisa (1994-2000), Časopisa za istoriju XX veka, a zatim i Arhiva Jugoslavije. </w:t>
      </w:r>
    </w:p>
    <w:p w:rsidR="00826CC8" w:rsidRDefault="00B80692" w:rsidP="00826CC8">
      <w:pPr>
        <w:spacing w:after="0" w:line="240" w:lineRule="auto"/>
        <w:ind w:right="-43" w:firstLine="720"/>
      </w:pPr>
      <w:r w:rsidRPr="003C5708">
        <w:rPr>
          <w:rStyle w:val="FontStyle12"/>
          <w:sz w:val="24"/>
          <w:szCs w:val="24"/>
          <w:lang w:val="sr-Latn-CS" w:eastAsia="sr-Latn-CS"/>
        </w:rPr>
        <w:t>Sada je</w:t>
      </w:r>
      <w:r w:rsidRPr="003C5708">
        <w:t> član redakcije  (</w:t>
      </w:r>
      <w:r w:rsidRPr="003C5708">
        <w:rPr>
          <w:lang w:val="sr-Latn-CS"/>
        </w:rPr>
        <w:t>The International Editorial Board</w:t>
      </w:r>
      <w:r w:rsidRPr="003C5708">
        <w:t xml:space="preserve">) naučnog časopisa :“ </w:t>
      </w:r>
      <w:r w:rsidRPr="003C5708">
        <w:rPr>
          <w:lang w:val="sr-Latn-CS"/>
        </w:rPr>
        <w:t>Studia Litterarum</w:t>
      </w:r>
      <w:r w:rsidRPr="003C5708">
        <w:t>“ (</w:t>
      </w:r>
      <w:r w:rsidRPr="003C5708">
        <w:rPr>
          <w:lang w:val="sr-Latn-CS"/>
        </w:rPr>
        <w:t>scinetific journal Studia Litterarum, dedicated to fundamental studies in history and theory of literature and folklore, textology and source studies</w:t>
      </w:r>
      <w:r w:rsidRPr="003C5708">
        <w:t xml:space="preserve">), Институтa миравой литератури им. А.М Горкова, РАН u </w:t>
      </w:r>
      <w:proofErr w:type="gramStart"/>
      <w:r w:rsidRPr="003C5708">
        <w:t>Moskav(</w:t>
      </w:r>
      <w:proofErr w:type="gramEnd"/>
      <w:r w:rsidRPr="003C5708">
        <w:t xml:space="preserve"> od d</w:t>
      </w:r>
      <w:r>
        <w:t>ecembra  20</w:t>
      </w:r>
      <w:r w:rsidRPr="003C5708">
        <w:t xml:space="preserve">16). Takođe je </w:t>
      </w:r>
      <w:proofErr w:type="gramStart"/>
      <w:r w:rsidRPr="003C5708">
        <w:t>član  redakcije</w:t>
      </w:r>
      <w:proofErr w:type="gramEnd"/>
      <w:r w:rsidRPr="003C5708">
        <w:t xml:space="preserve"> elektronskog naučnog časopisa  </w:t>
      </w:r>
      <w:r w:rsidRPr="003C5708">
        <w:rPr>
          <w:b/>
          <w:bCs/>
        </w:rPr>
        <w:t> </w:t>
      </w:r>
      <w:r w:rsidRPr="003C5708">
        <w:t xml:space="preserve">«История. </w:t>
      </w:r>
      <w:r w:rsidRPr="003C5708">
        <w:rPr>
          <w:lang w:val="ru-RU"/>
        </w:rPr>
        <w:t>Историки</w:t>
      </w:r>
      <w:r w:rsidRPr="004D34B9">
        <w:t xml:space="preserve">. </w:t>
      </w:r>
      <w:r w:rsidRPr="003C5708">
        <w:rPr>
          <w:lang w:val="ru-RU"/>
        </w:rPr>
        <w:t>Источники</w:t>
      </w:r>
      <w:r w:rsidRPr="004D34B9">
        <w:t xml:space="preserve">», </w:t>
      </w:r>
      <w:r w:rsidRPr="003C5708">
        <w:t>Dr</w:t>
      </w:r>
      <w:r w:rsidRPr="004D34B9">
        <w:t>ž</w:t>
      </w:r>
      <w:r w:rsidRPr="003C5708">
        <w:t>avnog</w:t>
      </w:r>
      <w:r w:rsidRPr="004D34B9">
        <w:t xml:space="preserve"> </w:t>
      </w:r>
      <w:r w:rsidRPr="003C5708">
        <w:t>univerziteta</w:t>
      </w:r>
      <w:r w:rsidRPr="004D34B9">
        <w:t xml:space="preserve"> </w:t>
      </w:r>
      <w:r w:rsidRPr="003C5708">
        <w:t>u</w:t>
      </w:r>
      <w:r w:rsidRPr="004D34B9">
        <w:t xml:space="preserve"> </w:t>
      </w:r>
      <w:r w:rsidRPr="003C5708">
        <w:t>Tuli</w:t>
      </w:r>
      <w:r w:rsidRPr="004D34B9">
        <w:t xml:space="preserve"> </w:t>
      </w:r>
      <w:r>
        <w:t>i</w:t>
      </w:r>
      <w:r w:rsidRPr="004D34B9">
        <w:t xml:space="preserve"> </w:t>
      </w:r>
      <w:r w:rsidRPr="003C5708">
        <w:rPr>
          <w:lang w:val="ru-RU"/>
        </w:rPr>
        <w:t>Российской</w:t>
      </w:r>
      <w:r w:rsidRPr="004D34B9">
        <w:t xml:space="preserve"> </w:t>
      </w:r>
      <w:r w:rsidRPr="003C5708">
        <w:rPr>
          <w:lang w:val="ru-RU"/>
        </w:rPr>
        <w:t>Академией</w:t>
      </w:r>
      <w:r w:rsidRPr="004D34B9">
        <w:t xml:space="preserve"> </w:t>
      </w:r>
      <w:r w:rsidRPr="003C5708">
        <w:rPr>
          <w:lang w:val="ru-RU"/>
        </w:rPr>
        <w:t>Естествознания</w:t>
      </w:r>
      <w:r w:rsidRPr="004D34B9">
        <w:t xml:space="preserve"> (</w:t>
      </w:r>
      <w:r w:rsidRPr="003C5708">
        <w:t>od</w:t>
      </w:r>
      <w:r>
        <w:t xml:space="preserve"> </w:t>
      </w:r>
      <w:r w:rsidRPr="003C5708">
        <w:t>sredine</w:t>
      </w:r>
      <w:r>
        <w:t xml:space="preserve"> 20</w:t>
      </w:r>
      <w:r w:rsidRPr="004D34B9">
        <w:t xml:space="preserve">16. </w:t>
      </w:r>
      <w:r w:rsidRPr="004D34B9">
        <w:rPr>
          <w:b/>
          <w:bCs/>
        </w:rPr>
        <w:t xml:space="preserve">- </w:t>
      </w:r>
      <w:r w:rsidRPr="004D34B9">
        <w:t>ISSN 2410-5295).</w:t>
      </w:r>
    </w:p>
    <w:p w:rsidR="00B80692" w:rsidRPr="009D0557" w:rsidRDefault="00B80692" w:rsidP="00826CC8">
      <w:pPr>
        <w:spacing w:after="0" w:line="240" w:lineRule="auto"/>
        <w:ind w:right="-43" w:firstLine="720"/>
      </w:pPr>
      <w:r w:rsidRPr="003C5708">
        <w:t>Dr</w:t>
      </w:r>
      <w:r w:rsidRPr="009D0557">
        <w:t xml:space="preserve"> </w:t>
      </w:r>
      <w:r w:rsidRPr="003C5708">
        <w:t>Raspopovi</w:t>
      </w:r>
      <w:r w:rsidRPr="009D0557">
        <w:t xml:space="preserve">ć </w:t>
      </w:r>
      <w:r w:rsidRPr="003C5708">
        <w:t>je</w:t>
      </w:r>
      <w:r w:rsidRPr="009D0557">
        <w:t xml:space="preserve"> </w:t>
      </w:r>
      <w:r w:rsidRPr="003C5708">
        <w:t>bio</w:t>
      </w:r>
      <w:r w:rsidRPr="009D0557">
        <w:t xml:space="preserve"> č</w:t>
      </w:r>
      <w:r w:rsidRPr="003C5708">
        <w:t>lan</w:t>
      </w:r>
      <w:r w:rsidRPr="009D0557">
        <w:t xml:space="preserve"> </w:t>
      </w:r>
      <w:r w:rsidRPr="003C5708">
        <w:t>Odbora</w:t>
      </w:r>
      <w:r w:rsidRPr="009D0557">
        <w:t xml:space="preserve"> </w:t>
      </w:r>
      <w:r w:rsidRPr="003C5708">
        <w:t>za</w:t>
      </w:r>
      <w:r w:rsidRPr="009D0557">
        <w:t xml:space="preserve"> </w:t>
      </w:r>
      <w:r w:rsidRPr="003C5708">
        <w:t>izdavanje</w:t>
      </w:r>
      <w:r w:rsidRPr="009D0557">
        <w:t xml:space="preserve"> </w:t>
      </w:r>
      <w:r w:rsidRPr="003C5708">
        <w:t>izvora</w:t>
      </w:r>
      <w:r w:rsidRPr="009D0557">
        <w:t xml:space="preserve"> </w:t>
      </w:r>
      <w:r w:rsidRPr="003C5708">
        <w:t>za</w:t>
      </w:r>
      <w:r w:rsidRPr="009D0557">
        <w:t xml:space="preserve"> </w:t>
      </w:r>
      <w:r w:rsidRPr="003C5708">
        <w:t>istoriju</w:t>
      </w:r>
      <w:r w:rsidRPr="009D0557">
        <w:t xml:space="preserve"> </w:t>
      </w:r>
      <w:r w:rsidRPr="003C5708">
        <w:t>Crne</w:t>
      </w:r>
      <w:r w:rsidRPr="009D0557">
        <w:t xml:space="preserve"> </w:t>
      </w:r>
      <w:r w:rsidRPr="003C5708">
        <w:t>Gore</w:t>
      </w:r>
      <w:r w:rsidRPr="009D0557">
        <w:t xml:space="preserve"> </w:t>
      </w:r>
      <w:r w:rsidRPr="003C5708">
        <w:t>CANU</w:t>
      </w:r>
      <w:proofErr w:type="gramStart"/>
      <w:r w:rsidRPr="009D0557">
        <w:t>,</w:t>
      </w:r>
      <w:r w:rsidRPr="003C5708">
        <w:t>a</w:t>
      </w:r>
      <w:proofErr w:type="gramEnd"/>
      <w:r w:rsidRPr="009D0557">
        <w:t xml:space="preserve"> </w:t>
      </w:r>
      <w:r w:rsidRPr="003C5708">
        <w:t>zatim</w:t>
      </w:r>
      <w:r w:rsidRPr="009D0557">
        <w:t xml:space="preserve"> </w:t>
      </w:r>
      <w:r w:rsidR="00826CC8">
        <w:t>i</w:t>
      </w:r>
      <w:r w:rsidRPr="009D0557">
        <w:t xml:space="preserve"> </w:t>
      </w:r>
      <w:r w:rsidRPr="003C5708">
        <w:t>Odbora</w:t>
      </w:r>
      <w:r w:rsidRPr="009D0557">
        <w:t xml:space="preserve"> </w:t>
      </w:r>
      <w:r w:rsidRPr="003C5708">
        <w:t>za</w:t>
      </w:r>
      <w:r w:rsidRPr="009D0557">
        <w:t xml:space="preserve"> </w:t>
      </w:r>
      <w:r w:rsidRPr="003C5708">
        <w:t>dru</w:t>
      </w:r>
      <w:r w:rsidRPr="009D0557">
        <w:t>š</w:t>
      </w:r>
      <w:r w:rsidRPr="003C5708">
        <w:t>tvene</w:t>
      </w:r>
      <w:r w:rsidRPr="009D0557">
        <w:t xml:space="preserve"> </w:t>
      </w:r>
      <w:r w:rsidRPr="003C5708">
        <w:t>nauke</w:t>
      </w:r>
      <w:r w:rsidRPr="009D0557">
        <w:t xml:space="preserve"> </w:t>
      </w:r>
      <w:r w:rsidRPr="003C5708">
        <w:t>CANU</w:t>
      </w:r>
      <w:r w:rsidRPr="009D0557">
        <w:t xml:space="preserve">. </w:t>
      </w:r>
      <w:proofErr w:type="gramStart"/>
      <w:r>
        <w:t>Sada je član Odora za istoriju CANU.</w:t>
      </w:r>
      <w:proofErr w:type="gramEnd"/>
      <w:r>
        <w:t xml:space="preserve"> </w:t>
      </w:r>
    </w:p>
    <w:p w:rsidR="00B80692" w:rsidRPr="007E0A4B" w:rsidRDefault="00B80692" w:rsidP="00B80692">
      <w:pPr>
        <w:spacing w:after="0" w:line="240" w:lineRule="auto"/>
        <w:ind w:firstLine="426"/>
      </w:pPr>
    </w:p>
    <w:p w:rsidR="00B80692" w:rsidRDefault="00B80692" w:rsidP="00B80692">
      <w:pPr>
        <w:spacing w:line="240" w:lineRule="auto"/>
        <w:jc w:val="center"/>
      </w:pPr>
    </w:p>
    <w:p w:rsidR="007E0A4B" w:rsidRPr="007E0A4B" w:rsidRDefault="007E0A4B" w:rsidP="007E0A4B">
      <w:pPr>
        <w:spacing w:after="0" w:line="240" w:lineRule="auto"/>
        <w:ind w:firstLine="426"/>
      </w:pPr>
    </w:p>
    <w:p w:rsidR="003E2B44" w:rsidRDefault="003E2B44" w:rsidP="00835C66">
      <w:pPr>
        <w:spacing w:line="240" w:lineRule="auto"/>
        <w:jc w:val="center"/>
      </w:pPr>
    </w:p>
    <w:p w:rsidR="003E2B44" w:rsidRDefault="003E2B44" w:rsidP="00835C66">
      <w:pPr>
        <w:spacing w:line="240" w:lineRule="auto"/>
        <w:jc w:val="center"/>
      </w:pPr>
    </w:p>
    <w:p w:rsidR="00DA79F0" w:rsidRDefault="00DA79F0" w:rsidP="00835C66">
      <w:pPr>
        <w:spacing w:line="240" w:lineRule="auto"/>
        <w:jc w:val="center"/>
        <w:rPr>
          <w:b/>
          <w:lang/>
        </w:rPr>
      </w:pPr>
    </w:p>
    <w:p w:rsidR="003E2B44" w:rsidRPr="006B5D3C" w:rsidRDefault="007E0A4B" w:rsidP="00835C66">
      <w:pPr>
        <w:spacing w:line="240" w:lineRule="auto"/>
        <w:jc w:val="center"/>
        <w:rPr>
          <w:b/>
          <w:lang/>
        </w:rPr>
      </w:pPr>
      <w:r w:rsidRPr="006B5D3C">
        <w:rPr>
          <w:b/>
          <w:lang/>
        </w:rPr>
        <w:t xml:space="preserve">SELEКTIVNA BIBLIOGRAFIJA </w:t>
      </w:r>
    </w:p>
    <w:p w:rsidR="007E0A4B" w:rsidRPr="006B5D3C" w:rsidRDefault="007E0A4B" w:rsidP="00835C66">
      <w:pPr>
        <w:spacing w:line="240" w:lineRule="auto"/>
        <w:jc w:val="center"/>
        <w:rPr>
          <w:lang/>
        </w:rPr>
      </w:pPr>
      <w:r w:rsidRPr="006B5D3C">
        <w:rPr>
          <w:lang/>
        </w:rPr>
        <w:t>MONOGRAFSКE  PUBLIКACIJE:</w:t>
      </w:r>
    </w:p>
    <w:p w:rsidR="002E7C46" w:rsidRPr="000E40C9" w:rsidRDefault="002E7C46" w:rsidP="00835C66">
      <w:pPr>
        <w:spacing w:line="240" w:lineRule="auto"/>
        <w:ind w:right="0"/>
        <w:rPr>
          <w:lang/>
        </w:rPr>
      </w:pPr>
      <w:r w:rsidRPr="000E40C9">
        <w:rPr>
          <w:i/>
          <w:lang/>
        </w:rPr>
        <w:t xml:space="preserve">Дипломатија Црне Горе = Diplomatie du Monténégro : 1711-1918. </w:t>
      </w:r>
      <w:r w:rsidRPr="000E40C9">
        <w:rPr>
          <w:lang/>
        </w:rPr>
        <w:t>- Подгорица : Историјски институт ; Београд : Војска, 1996. - 696 стр.</w:t>
      </w:r>
    </w:p>
    <w:p w:rsidR="002E7C46" w:rsidRPr="000E40C9" w:rsidRDefault="002E7C46" w:rsidP="00835C66">
      <w:pPr>
        <w:spacing w:line="240" w:lineRule="auto"/>
        <w:ind w:right="0"/>
        <w:rPr>
          <w:lang/>
        </w:rPr>
      </w:pPr>
      <w:r w:rsidRPr="000E40C9">
        <w:rPr>
          <w:i/>
          <w:lang/>
        </w:rPr>
        <w:t>Руски конзулат у Котору и Црна Гора 1804-1806</w:t>
      </w:r>
      <w:r w:rsidRPr="000E40C9">
        <w:rPr>
          <w:lang/>
        </w:rPr>
        <w:t>. - Подгорица : Историјски институт Црне Горе,</w:t>
      </w:r>
      <w:r w:rsidR="003033FC">
        <w:rPr>
          <w:lang/>
        </w:rPr>
        <w:t xml:space="preserve"> </w:t>
      </w:r>
      <w:r w:rsidRPr="000E40C9">
        <w:rPr>
          <w:lang/>
        </w:rPr>
        <w:t xml:space="preserve"> 2005. - 217 стр.</w:t>
      </w:r>
    </w:p>
    <w:p w:rsidR="002E7C46" w:rsidRPr="000E40C9" w:rsidRDefault="002E7C46" w:rsidP="00835C66">
      <w:pPr>
        <w:spacing w:line="240" w:lineRule="auto"/>
        <w:ind w:right="0"/>
        <w:rPr>
          <w:lang/>
        </w:rPr>
      </w:pPr>
      <w:r w:rsidRPr="000E40C9">
        <w:rPr>
          <w:i/>
          <w:lang/>
        </w:rPr>
        <w:t xml:space="preserve">Црна Гора и Русија : огледи и есеји. </w:t>
      </w:r>
      <w:r w:rsidRPr="000E40C9">
        <w:rPr>
          <w:lang/>
        </w:rPr>
        <w:t>Београд : Службени лист Србије ; Подгорица : Историј</w:t>
      </w:r>
      <w:r w:rsidR="003033FC">
        <w:rPr>
          <w:lang/>
        </w:rPr>
        <w:t xml:space="preserve">ски институт Црне Горе : Санус. </w:t>
      </w:r>
      <w:r w:rsidRPr="000E40C9">
        <w:rPr>
          <w:lang/>
        </w:rPr>
        <w:t>2005. - 429 стр.</w:t>
      </w:r>
    </w:p>
    <w:p w:rsidR="002E7C46" w:rsidRPr="000E40C9" w:rsidRDefault="002E7C46" w:rsidP="00835C66">
      <w:pPr>
        <w:spacing w:line="240" w:lineRule="auto"/>
        <w:ind w:right="0"/>
        <w:rPr>
          <w:lang/>
        </w:rPr>
        <w:sectPr w:rsidR="002E7C46" w:rsidRPr="000E40C9" w:rsidSect="007E0A4B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  <w:r w:rsidRPr="000E40C9">
        <w:rPr>
          <w:i/>
          <w:lang/>
        </w:rPr>
        <w:t>Istorija diplomatije Crne Gore 1711-1918</w:t>
      </w:r>
      <w:r w:rsidRPr="000E40C9">
        <w:rPr>
          <w:lang/>
        </w:rPr>
        <w:t>. - Pod</w:t>
      </w:r>
      <w:r w:rsidR="003033FC">
        <w:rPr>
          <w:lang/>
        </w:rPr>
        <w:t xml:space="preserve">gorica : Univerzitet Crne Gore, </w:t>
      </w:r>
      <w:r w:rsidRPr="000E40C9">
        <w:rPr>
          <w:lang/>
        </w:rPr>
        <w:t>2009. - 597 str.</w:t>
      </w:r>
    </w:p>
    <w:p w:rsidR="002E7C46" w:rsidRPr="000E40C9" w:rsidRDefault="002E7C46" w:rsidP="00835C66">
      <w:pPr>
        <w:spacing w:line="240" w:lineRule="auto"/>
        <w:ind w:right="0"/>
        <w:rPr>
          <w:lang/>
        </w:rPr>
      </w:pPr>
      <w:bookmarkStart w:id="0" w:name="_Hlk58094724"/>
      <w:r w:rsidRPr="000E40C9">
        <w:rPr>
          <w:i/>
          <w:lang/>
        </w:rPr>
        <w:lastRenderedPageBreak/>
        <w:t>Россия и Черногория в начале XIX</w:t>
      </w:r>
      <w:r w:rsidR="003E2B44" w:rsidRPr="000E40C9">
        <w:rPr>
          <w:i/>
          <w:lang/>
        </w:rPr>
        <w:t xml:space="preserve"> века : русское консуль</w:t>
      </w:r>
      <w:r w:rsidRPr="000E40C9">
        <w:rPr>
          <w:i/>
          <w:lang/>
        </w:rPr>
        <w:t xml:space="preserve">ство в Которе в 1804-1806 гг. </w:t>
      </w:r>
      <w:r w:rsidRPr="000E40C9">
        <w:rPr>
          <w:lang/>
        </w:rPr>
        <w:t>- Санкт-Петербург : Институт за историју Русије (РАН),</w:t>
      </w:r>
      <w:r w:rsidR="003033FC">
        <w:rPr>
          <w:lang/>
        </w:rPr>
        <w:t xml:space="preserve"> </w:t>
      </w:r>
      <w:r w:rsidRPr="000E40C9">
        <w:rPr>
          <w:lang/>
        </w:rPr>
        <w:t>2009.- 205 стр.</w:t>
      </w:r>
    </w:p>
    <w:p w:rsidR="003E2B44" w:rsidRDefault="00BB0DDF" w:rsidP="00835C66">
      <w:pPr>
        <w:spacing w:line="240" w:lineRule="auto"/>
        <w:ind w:right="0"/>
        <w:rPr>
          <w:lang/>
        </w:rPr>
      </w:pPr>
      <w:r w:rsidRPr="000E40C9">
        <w:rPr>
          <w:i/>
          <w:lang/>
        </w:rPr>
        <w:t>Crnogorsko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naoružanje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=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Montenegrian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Weapons :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Ilustovana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monografija o razvoju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>pješadijskog</w:t>
      </w:r>
      <w:r w:rsidR="00846E1B" w:rsidRPr="000E40C9">
        <w:rPr>
          <w:i/>
          <w:lang/>
        </w:rPr>
        <w:t xml:space="preserve"> </w:t>
      </w:r>
      <w:r w:rsidRPr="000E40C9">
        <w:rPr>
          <w:i/>
          <w:lang/>
        </w:rPr>
        <w:t xml:space="preserve">naoružanja u Crnoj Gori: 1870-1916/ </w:t>
      </w:r>
      <w:r w:rsidRPr="000E40C9">
        <w:rPr>
          <w:lang/>
        </w:rPr>
        <w:t>Branko</w:t>
      </w:r>
      <w:r w:rsidR="00846E1B" w:rsidRPr="000E40C9">
        <w:rPr>
          <w:lang/>
        </w:rPr>
        <w:t xml:space="preserve"> </w:t>
      </w:r>
      <w:r w:rsidRPr="000E40C9">
        <w:rPr>
          <w:lang/>
        </w:rPr>
        <w:t>Bogdanović, Radoslav</w:t>
      </w:r>
      <w:r w:rsidR="00846E1B" w:rsidRPr="000E40C9">
        <w:rPr>
          <w:lang/>
        </w:rPr>
        <w:t xml:space="preserve"> </w:t>
      </w:r>
      <w:r w:rsidRPr="000E40C9">
        <w:rPr>
          <w:lang/>
        </w:rPr>
        <w:t xml:space="preserve">Raspopović. </w:t>
      </w:r>
      <w:r w:rsidR="00846E1B" w:rsidRPr="000E40C9">
        <w:rPr>
          <w:lang/>
        </w:rPr>
        <w:t xml:space="preserve">– </w:t>
      </w:r>
      <w:r w:rsidRPr="000E40C9">
        <w:rPr>
          <w:lang/>
        </w:rPr>
        <w:t>Podgorica</w:t>
      </w:r>
      <w:r w:rsidR="00846E1B" w:rsidRPr="000E40C9">
        <w:rPr>
          <w:lang/>
        </w:rPr>
        <w:t xml:space="preserve"> </w:t>
      </w:r>
      <w:r w:rsidRPr="000E40C9">
        <w:rPr>
          <w:lang/>
        </w:rPr>
        <w:t>:</w:t>
      </w:r>
      <w:r w:rsidR="00846E1B" w:rsidRPr="000E40C9">
        <w:rPr>
          <w:lang/>
        </w:rPr>
        <w:t xml:space="preserve"> </w:t>
      </w:r>
      <w:r w:rsidRPr="000E40C9">
        <w:rPr>
          <w:lang/>
        </w:rPr>
        <w:t>Univerzitet</w:t>
      </w:r>
      <w:r w:rsidR="00846E1B" w:rsidRPr="000E40C9">
        <w:rPr>
          <w:lang/>
        </w:rPr>
        <w:t xml:space="preserve"> </w:t>
      </w:r>
      <w:r w:rsidRPr="000E40C9">
        <w:rPr>
          <w:lang/>
        </w:rPr>
        <w:t xml:space="preserve">Crne Gore, 2020, 273str. </w:t>
      </w:r>
    </w:p>
    <w:p w:rsidR="003033FC" w:rsidRPr="003033FC" w:rsidRDefault="003033FC" w:rsidP="00835C66">
      <w:pPr>
        <w:spacing w:line="240" w:lineRule="auto"/>
        <w:ind w:right="0"/>
        <w:rPr>
          <w:lang/>
        </w:rPr>
      </w:pPr>
      <w:r w:rsidRPr="003033FC">
        <w:rPr>
          <w:i/>
          <w:lang/>
        </w:rPr>
        <w:t xml:space="preserve"> Crnogorska ar</w:t>
      </w:r>
      <w:r>
        <w:rPr>
          <w:i/>
          <w:lang/>
        </w:rPr>
        <w:t>t</w:t>
      </w:r>
      <w:r w:rsidRPr="003033FC">
        <w:rPr>
          <w:i/>
          <w:lang/>
        </w:rPr>
        <w:t>iljerija u XIX vijeku =Montenegri</w:t>
      </w:r>
      <w:r>
        <w:rPr>
          <w:i/>
          <w:lang/>
        </w:rPr>
        <w:t>a</w:t>
      </w:r>
      <w:r w:rsidRPr="003033FC">
        <w:rPr>
          <w:i/>
          <w:lang/>
        </w:rPr>
        <w:t>n</w:t>
      </w:r>
      <w:r>
        <w:rPr>
          <w:i/>
          <w:lang/>
        </w:rPr>
        <w:t xml:space="preserve"> artiller</w:t>
      </w:r>
      <w:r w:rsidRPr="003033FC">
        <w:rPr>
          <w:i/>
          <w:lang/>
        </w:rPr>
        <w:t xml:space="preserve">y in the XIX century; </w:t>
      </w:r>
      <w:r>
        <w:rPr>
          <w:i/>
          <w:lang/>
        </w:rPr>
        <w:t>I</w:t>
      </w:r>
      <w:r w:rsidRPr="003033FC">
        <w:rPr>
          <w:i/>
          <w:lang/>
        </w:rPr>
        <w:t>lustrovana monografija o razvoju artiljerije u Crnoj Gori,</w:t>
      </w:r>
      <w:r>
        <w:rPr>
          <w:lang/>
        </w:rPr>
        <w:t xml:space="preserve"> </w:t>
      </w:r>
      <w:r w:rsidRPr="000E40C9">
        <w:rPr>
          <w:lang/>
        </w:rPr>
        <w:t xml:space="preserve">Branko Bogdanović, Radoslav Raspopović. – Podgorica : Univerzitet </w:t>
      </w:r>
      <w:r>
        <w:rPr>
          <w:lang/>
        </w:rPr>
        <w:t xml:space="preserve">Crne Gore, 2022, 211str.  </w:t>
      </w:r>
    </w:p>
    <w:bookmarkEnd w:id="0"/>
    <w:p w:rsidR="00835C66" w:rsidRPr="000E40C9" w:rsidRDefault="00835C66" w:rsidP="00835C66">
      <w:pPr>
        <w:spacing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>ZBORNICI</w:t>
      </w:r>
      <w:r w:rsidR="003033FC">
        <w:rPr>
          <w:color w:val="auto"/>
          <w:lang/>
        </w:rPr>
        <w:t xml:space="preserve"> </w:t>
      </w:r>
      <w:r w:rsidRPr="000E40C9">
        <w:rPr>
          <w:color w:val="auto"/>
          <w:lang/>
        </w:rPr>
        <w:t>DOКUMENATA (PRIREĐIVAČ)</w:t>
      </w:r>
    </w:p>
    <w:p w:rsidR="002E7C46" w:rsidRPr="000E40C9" w:rsidRDefault="002E7C46" w:rsidP="00835C66">
      <w:pPr>
        <w:spacing w:before="143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 xml:space="preserve">Међународни уговори Црне Горе 1878-1918. : зборник докумената с коментаром </w:t>
      </w:r>
      <w:r w:rsidRPr="000E40C9">
        <w:rPr>
          <w:lang/>
        </w:rPr>
        <w:t>/ Гавро Перазић, Радослав Распоповић. - Подгорица : Побједа, 1992.- 816. стр.</w:t>
      </w:r>
    </w:p>
    <w:p w:rsidR="002E7C46" w:rsidRPr="000E40C9" w:rsidRDefault="002E7C46" w:rsidP="00835C66">
      <w:pPr>
        <w:spacing w:before="167" w:after="0" w:line="240" w:lineRule="auto"/>
        <w:ind w:left="117" w:right="114"/>
        <w:rPr>
          <w:lang/>
        </w:rPr>
      </w:pPr>
      <w:r w:rsidRPr="000E40C9">
        <w:rPr>
          <w:i/>
          <w:lang/>
        </w:rPr>
        <w:t>Црногорски законици : [1796-1916] : правни извори и политички акти од значаја за историју државности Црне Горе : зборник докумената. Књ. 1-5</w:t>
      </w:r>
      <w:r w:rsidRPr="000E40C9">
        <w:rPr>
          <w:lang/>
        </w:rPr>
        <w:t>/ приредили Бранко Павићевић, Радослав Распоповић. - Подгорица : Историјски институт Републике Црне Горе, 1998.</w:t>
      </w:r>
    </w:p>
    <w:p w:rsidR="002E7C46" w:rsidRPr="000E40C9" w:rsidRDefault="002E7C46" w:rsidP="00835C66">
      <w:pPr>
        <w:spacing w:after="0"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Књ. 1: XXIII, 690 стр.</w:t>
      </w:r>
    </w:p>
    <w:p w:rsidR="002E7C46" w:rsidRPr="000E40C9" w:rsidRDefault="002E7C46" w:rsidP="00835C66">
      <w:pPr>
        <w:spacing w:after="0"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Књ. 2: 1227 стр.</w:t>
      </w:r>
    </w:p>
    <w:p w:rsidR="002E7C46" w:rsidRPr="000E40C9" w:rsidRDefault="002E7C46" w:rsidP="00835C66">
      <w:pPr>
        <w:spacing w:after="0"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Књ. 3: 767 стр.</w:t>
      </w:r>
    </w:p>
    <w:p w:rsidR="002E7C46" w:rsidRPr="000E40C9" w:rsidRDefault="002E7C46" w:rsidP="00835C66">
      <w:pPr>
        <w:spacing w:after="0"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Књ.4: 1225 стр.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Књ. 5: 925 стр.</w:t>
      </w:r>
    </w:p>
    <w:p w:rsidR="002E7C46" w:rsidRPr="000E40C9" w:rsidRDefault="002E7C46" w:rsidP="007E0A4B">
      <w:pPr>
        <w:spacing w:before="193" w:line="240" w:lineRule="auto"/>
        <w:ind w:left="117" w:right="115"/>
        <w:rPr>
          <w:lang/>
        </w:rPr>
      </w:pPr>
      <w:r w:rsidRPr="000E40C9">
        <w:rPr>
          <w:i/>
          <w:lang/>
        </w:rPr>
        <w:t>Normativne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osnove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monetarnog</w:t>
      </w:r>
      <w:r w:rsidR="00AE27BB" w:rsidRPr="000E40C9">
        <w:rPr>
          <w:i/>
          <w:lang/>
        </w:rPr>
        <w:t xml:space="preserve"> i </w:t>
      </w:r>
      <w:r w:rsidRPr="000E40C9">
        <w:rPr>
          <w:i/>
          <w:lang/>
        </w:rPr>
        <w:t>bankarskog</w:t>
      </w:r>
      <w:r w:rsidR="00AE27BB" w:rsidRPr="000E40C9">
        <w:rPr>
          <w:i/>
          <w:lang/>
        </w:rPr>
        <w:t xml:space="preserve"> Sistema </w:t>
      </w:r>
      <w:r w:rsidRPr="000E40C9">
        <w:rPr>
          <w:i/>
          <w:lang/>
        </w:rPr>
        <w:t>u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CrnojGori : (1906-1916) : dokumenti štampani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povodom 100 godina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od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kovanja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prvog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crnogorskoг državnog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novca</w:t>
      </w:r>
      <w:r w:rsidRPr="000E40C9">
        <w:rPr>
          <w:lang/>
        </w:rPr>
        <w:t>. - Podgorica : Sanus, 2006. - 273 str.</w:t>
      </w:r>
    </w:p>
    <w:p w:rsidR="002E7C46" w:rsidRPr="000E40C9" w:rsidRDefault="002E7C46" w:rsidP="007E0A4B">
      <w:pPr>
        <w:spacing w:before="201" w:line="240" w:lineRule="auto"/>
        <w:ind w:left="117" w:right="114"/>
        <w:rPr>
          <w:lang/>
        </w:rPr>
      </w:pPr>
      <w:r w:rsidRPr="000E40C9">
        <w:rPr>
          <w:i/>
          <w:lang/>
        </w:rPr>
        <w:t>Crna Gora i SAD : u dokumentima Nacionalnog arhiva u Vašingtonu 1905-1918 = Montenegro and the USA : in the documents of the National archives and record administration in Washington, D. C., 1905-1918</w:t>
      </w:r>
      <w:r w:rsidRPr="000E40C9">
        <w:rPr>
          <w:lang/>
        </w:rPr>
        <w:t>. - Podgorica : Istorijski institut Crne Gore : Sanus, 2010. - 590 str.</w:t>
      </w:r>
    </w:p>
    <w:p w:rsidR="002E7C46" w:rsidRPr="000E40C9" w:rsidRDefault="002E7C46" w:rsidP="007E0A4B">
      <w:pPr>
        <w:spacing w:before="201" w:line="240" w:lineRule="auto"/>
        <w:ind w:left="117" w:right="114"/>
        <w:rPr>
          <w:lang/>
        </w:rPr>
      </w:pPr>
      <w:r w:rsidRPr="000E40C9">
        <w:rPr>
          <w:i/>
          <w:lang/>
        </w:rPr>
        <w:t>Црна Гора и Русија</w:t>
      </w:r>
      <w:r w:rsidRPr="000E40C9">
        <w:rPr>
          <w:lang/>
        </w:rPr>
        <w:t xml:space="preserve">, </w:t>
      </w:r>
      <w:r w:rsidRPr="000E40C9">
        <w:rPr>
          <w:i/>
          <w:lang/>
        </w:rPr>
        <w:t xml:space="preserve">Материјали за историју односа Црне Горе и Русије у периоду владавине црногорских митрополита Саве и Василије Петровића 1742-1766. </w:t>
      </w:r>
      <w:r w:rsidRPr="000E40C9">
        <w:rPr>
          <w:lang/>
        </w:rPr>
        <w:t>- Подгорица : Историјски институт Црне Горе : Санус ; Москва : Институт за руску историју РАН : Амбасада Црне Горе у Русији, 2012.- 698 стр.</w:t>
      </w:r>
    </w:p>
    <w:p w:rsidR="002E7C46" w:rsidRPr="000E40C9" w:rsidRDefault="002E7C46" w:rsidP="007E0A4B">
      <w:pPr>
        <w:spacing w:before="167" w:line="240" w:lineRule="auto"/>
        <w:ind w:left="117" w:right="114"/>
        <w:rPr>
          <w:lang/>
        </w:rPr>
      </w:pPr>
      <w:bookmarkStart w:id="1" w:name="_Hlk58095178"/>
      <w:r w:rsidRPr="000E40C9">
        <w:rPr>
          <w:i/>
          <w:lang/>
        </w:rPr>
        <w:t xml:space="preserve">Петр II Петрович Негош и Россия : русско-черногорские отношения в 1830-1850-е гг. : документы </w:t>
      </w:r>
      <w:r w:rsidRPr="000E40C9">
        <w:rPr>
          <w:lang/>
        </w:rPr>
        <w:t>/ приредили Анисимов М. Ю., Аншаков Юрий Петрович, Распопович Радослав, Хитрова Н. И., Москва: Институт за историју Русије (РАН), 2013. - 748 str.</w:t>
      </w:r>
    </w:p>
    <w:bookmarkEnd w:id="1"/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spacing w:before="165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 xml:space="preserve">Crna Gora i Francuska : diplomatija u izbjeglištvu : u dokumentima iz diplomatskog arhiva kralja Nikole I i crnogorskih vlada u egzilu 1916-1920 = Le Montenegro et la France : diplomatie en exil : dans les documents provenant des archives diplomatiques du roi Nikolas et des gouvernements Monténégrines en exil 1916-1920 </w:t>
      </w:r>
      <w:r w:rsidRPr="000E40C9">
        <w:rPr>
          <w:lang/>
        </w:rPr>
        <w:t>/ [priredio Radosav Raspopović]. - Podgorica : Istorijski institut Crne Gore : Sanus, 2014. - 2 sv. (813 str.; 1100 str.)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Црна Гора и Бугарска. Књ. 1, Црна Гора и Бугарска у документима Централног државног архива Републике Бугарске = Черна Гора и България. Кн. 1, Черна Гора и България в документите на Централния държавен архив на Република България / </w:t>
      </w:r>
      <w:r w:rsidRPr="000E40C9">
        <w:rPr>
          <w:lang/>
        </w:rPr>
        <w:t>[приредили Илиана Илијева, Сенка Бабовић Распоповић и Радослав Распоповић]. - Подгорица : Санус ; Софија : Национални историјски музеј, 2015. - 979 стр..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Crna Gora i Njemački Rajh : dokumenti iz političkog arhiva Službe inostranih poslova u Berlinu 1906-1914. Tom 1, (1905-1910) = Montenegro und das Deutsche Reich : dokumente aus dem politischen archiv des Auswärtigen amts in Berlin 1906-1914. Bd. 1, (1905-1910) / </w:t>
      </w:r>
      <w:r w:rsidRPr="000E40C9">
        <w:rPr>
          <w:lang/>
        </w:rPr>
        <w:t>[priredili Senka Raspopović, Konrad Clewing, Radoslav Raspopović]. - Podgorica : Univerzitet Crne Gore : SANUS ; Regensburg : Institut für Ostund Südosteuropaforschun, 2016. - 746 str.</w:t>
      </w:r>
    </w:p>
    <w:p w:rsidR="002E7C46" w:rsidRPr="000E40C9" w:rsidRDefault="002E7C46" w:rsidP="007E0A4B">
      <w:pPr>
        <w:spacing w:before="200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Crna Gora i Njemački Rajh : dokumenti iz političkog arhiva Službe inostranih poslova u Berlinu 1906-1914. Tom 2 : (1910-1914) = Montenegro und das Deutsche Reich : </w:t>
      </w:r>
      <w:r w:rsidRPr="000E40C9">
        <w:rPr>
          <w:i/>
          <w:lang/>
        </w:rPr>
        <w:lastRenderedPageBreak/>
        <w:t xml:space="preserve">Dokumente aus dem politischen Archiv des Auswärtigen Amts in Berlin 1906-1914. Band 2 : (1910-1914). </w:t>
      </w:r>
      <w:r w:rsidRPr="000E40C9">
        <w:rPr>
          <w:lang/>
        </w:rPr>
        <w:t>- Podgorica : Univerzitet Crne Gore: Istorijski Institut Univerziteta Crne Gore ; [Regensburg] : Leibniz-Institut für Ost- und Südosteuropaforschung, 2019. - 567 str.</w:t>
      </w:r>
    </w:p>
    <w:p w:rsidR="002E7C46" w:rsidRDefault="002E7C46" w:rsidP="007E0A4B">
      <w:pPr>
        <w:spacing w:before="201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Montenegro und das Deutsche Reich: Dokumente aus dem Politischen Archiv des Auswärtigen Amts in Berlin, 1906-1914. Band 2: 1910-1914. </w:t>
      </w:r>
      <w:r w:rsidRPr="000E40C9">
        <w:rPr>
          <w:lang/>
        </w:rPr>
        <w:t>- (German Edition).- Berlin : Frank &amp; Timme, 2019. - (DigiOst. Band 8). - 587 str.</w:t>
      </w:r>
    </w:p>
    <w:p w:rsidR="00835C66" w:rsidRPr="000E40C9" w:rsidRDefault="00835C66" w:rsidP="00835C66">
      <w:pPr>
        <w:spacing w:after="0"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>UREDNIК. PRIREĐIVAČ</w:t>
      </w:r>
    </w:p>
    <w:p w:rsidR="00835C66" w:rsidRPr="000E40C9" w:rsidRDefault="00835C66" w:rsidP="00835C66">
      <w:pPr>
        <w:spacing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>(MONOGRAFSКIH  PUBLIКACIJA  I  ZBORNIКA RADOVA)</w:t>
      </w:r>
    </w:p>
    <w:p w:rsidR="002E7C46" w:rsidRPr="000E40C9" w:rsidRDefault="002E7C46" w:rsidP="007E0A4B">
      <w:pPr>
        <w:spacing w:before="187" w:line="240" w:lineRule="auto"/>
        <w:ind w:left="117" w:right="114"/>
        <w:rPr>
          <w:lang/>
        </w:rPr>
      </w:pPr>
      <w:r w:rsidRPr="000E40C9">
        <w:rPr>
          <w:i/>
          <w:lang/>
        </w:rPr>
        <w:t>Pregled međunarodnih ugovora i drugih akata značajnih za međunarodne odnose Crne Gore 1700-1981</w:t>
      </w:r>
      <w:r w:rsidRPr="000E40C9">
        <w:rPr>
          <w:lang/>
        </w:rPr>
        <w:t>. - Beograd : Institut za međunarodnu politiku i privredu ; Titograd : Istorijski institut SR Crne Gore, 1987. - XIV, 149 str.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footerReference w:type="even" r:id="rId11"/>
          <w:footerReference w:type="default" r:id="rId12"/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</w:p>
    <w:p w:rsidR="002E7C46" w:rsidRPr="000E40C9" w:rsidRDefault="002E7C46" w:rsidP="007E0A4B">
      <w:pPr>
        <w:spacing w:before="181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 xml:space="preserve">Стега : 1796-1996 : [јубиларно издање поводом прославе двјестагодишњице модерне црногорске државе] </w:t>
      </w:r>
      <w:r w:rsidRPr="000E40C9">
        <w:rPr>
          <w:lang/>
        </w:rPr>
        <w:t xml:space="preserve">/ [приредили и написали текст о </w:t>
      </w:r>
      <w:r w:rsidRPr="000E40C9">
        <w:rPr>
          <w:i/>
          <w:lang/>
        </w:rPr>
        <w:t xml:space="preserve">Стеги </w:t>
      </w:r>
      <w:r w:rsidRPr="000E40C9">
        <w:rPr>
          <w:lang/>
        </w:rPr>
        <w:t>Бранко Павићевић, Радослав Распоповић. - [Подгорица] : Влада Републике Црне Горе, Министарство правде, 1996. - [12 стр.]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Историчар и савремена епоха : зборник радова са округлог стола Историјског института. Књ. 1 </w:t>
      </w:r>
      <w:r w:rsidRPr="000E40C9">
        <w:rPr>
          <w:lang/>
        </w:rPr>
        <w:t>/ [уредник Радослав Распоповић]. - Подгорица : Историјски институт Републике Црне Горе, 1997. - 205 стр.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Црна Гора у Првом свјетском рату : зборник радова са округлог стола Историјског института. Књ. 2 </w:t>
      </w:r>
      <w:r w:rsidRPr="000E40C9">
        <w:rPr>
          <w:lang/>
        </w:rPr>
        <w:t>/ [уредник Радослав Распоповић]. - Подгорица : Историјски институт Републике Црне Горе, 1998. - 246 стр.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Средњовјековна историја Црне Горе као поље истраживања : зборник радова са округлог стола Историјског института. Књ. 3 </w:t>
      </w:r>
      <w:r w:rsidRPr="000E40C9">
        <w:rPr>
          <w:lang/>
        </w:rPr>
        <w:t>/ [уредник Радослав Распоповић]. - Подгорица : Историјски институт Републике Црне Горе, 1999. - 464 стр.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Парламентаризам у Црној Гори - историјски коријени и развој : зборник радова са округлог стола Историјског института. Књ. 1 </w:t>
      </w:r>
      <w:r w:rsidRPr="000E40C9">
        <w:rPr>
          <w:lang/>
        </w:rPr>
        <w:t>/ [уредник Радослав Распоповић]. - Подгорица : Историјски институт Републике Црне Горе, 1999. - 334 стр.</w:t>
      </w:r>
    </w:p>
    <w:p w:rsidR="002E7C46" w:rsidRPr="000E40C9" w:rsidRDefault="002E7C46" w:rsidP="007E0A4B">
      <w:pPr>
        <w:spacing w:before="199" w:line="240" w:lineRule="auto"/>
        <w:ind w:left="117" w:right="116"/>
        <w:rPr>
          <w:lang/>
        </w:rPr>
      </w:pPr>
      <w:r w:rsidRPr="000E40C9">
        <w:rPr>
          <w:lang/>
        </w:rPr>
        <w:t xml:space="preserve">Ведови, Тимелионе: </w:t>
      </w:r>
      <w:r w:rsidRPr="000E40C9">
        <w:rPr>
          <w:i/>
          <w:lang/>
        </w:rPr>
        <w:t>Статистички подаци о Црној Гори</w:t>
      </w:r>
      <w:r w:rsidRPr="000E40C9">
        <w:rPr>
          <w:lang/>
        </w:rPr>
        <w:t>. - Подгорица : Историјски институт Црне Горе : Санус, 2001. - 328 стр.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Н. М. Потапов : руски војни агент у Црној Гори. Т. 1, Извјештаји, рапорти, телеграми, писма : 1902-1915. г. </w:t>
      </w:r>
      <w:r w:rsidRPr="000E40C9">
        <w:rPr>
          <w:lang/>
        </w:rPr>
        <w:t>/ А. [Андреј] Н. [Николаевич] Сахаров, Р. [Радослав] Распоповић (одговорни уредници). - Подгорица : Историјски институт Црне Горе : Санус ; Москва : Институт за историју Руске академије наука : Руски државни војно-историјски архив : Научни савјет РАН за историју међународних односа и спољне политике, 2003. - 791 стр.</w:t>
      </w:r>
    </w:p>
    <w:p w:rsidR="002E7C46" w:rsidRPr="000E40C9" w:rsidRDefault="002E7C46" w:rsidP="007E329E">
      <w:pPr>
        <w:spacing w:before="179" w:line="240" w:lineRule="auto"/>
        <w:ind w:left="117" w:right="114"/>
        <w:rPr>
          <w:lang/>
        </w:rPr>
      </w:pPr>
      <w:r w:rsidRPr="000E40C9">
        <w:rPr>
          <w:lang/>
        </w:rPr>
        <w:t xml:space="preserve">Н. </w:t>
      </w:r>
      <w:r w:rsidRPr="000E40C9">
        <w:rPr>
          <w:i/>
          <w:lang/>
        </w:rPr>
        <w:t>М. Потапов, руски војни агент у Црној Гори, Том II</w:t>
      </w:r>
      <w:r w:rsidRPr="000E40C9">
        <w:rPr>
          <w:b/>
          <w:lang/>
        </w:rPr>
        <w:t xml:space="preserve">: </w:t>
      </w:r>
      <w:r w:rsidRPr="000E40C9">
        <w:rPr>
          <w:i/>
          <w:lang/>
        </w:rPr>
        <w:t xml:space="preserve">Дневник 1906-1907, 1912, 1914-1915 </w:t>
      </w:r>
      <w:r w:rsidRPr="000E40C9">
        <w:rPr>
          <w:lang/>
        </w:rPr>
        <w:t>/ А. Н. Сахаров, Р.Распоповић (одговорни уредници); приредио Радослав Распоповић. - Подгорица : Историјски институт Црне Горе : Санус ; Москва : Институт за историју Руске академије наука: Руски државни војно-историјски архив : Научни савјет РАН за историју међународних односа и спољне политике, 2003. - 838 стр..</w:t>
      </w:r>
    </w:p>
    <w:p w:rsidR="002E7C46" w:rsidRPr="000E40C9" w:rsidRDefault="002E7C46" w:rsidP="00835C66">
      <w:pPr>
        <w:spacing w:before="201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 xml:space="preserve">Одговори црногорских судова на министарске наредбе Валтазара Богишића : анкета из 1893. </w:t>
      </w:r>
      <w:r w:rsidRPr="000E40C9">
        <w:rPr>
          <w:lang/>
        </w:rPr>
        <w:t>- Подгорица : Историјски институт Црне Горе, 2005.- 153 стр.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B32609">
      <w:pPr>
        <w:pStyle w:val="a3"/>
        <w:spacing w:before="160" w:line="240" w:lineRule="auto"/>
        <w:ind w:right="114"/>
        <w:jc w:val="left"/>
        <w:rPr>
          <w:sz w:val="24"/>
          <w:szCs w:val="24"/>
          <w:lang/>
        </w:rPr>
      </w:pPr>
      <w:r w:rsidRPr="000E40C9">
        <w:rPr>
          <w:sz w:val="24"/>
          <w:szCs w:val="24"/>
          <w:lang/>
        </w:rPr>
        <w:lastRenderedPageBreak/>
        <w:t>Kirilič, Е. М.:</w:t>
      </w:r>
      <w:r w:rsidRPr="000E40C9">
        <w:rPr>
          <w:i/>
          <w:sz w:val="24"/>
          <w:szCs w:val="24"/>
          <w:lang/>
        </w:rPr>
        <w:t xml:space="preserve">Milica / </w:t>
      </w:r>
      <w:r w:rsidRPr="000E40C9">
        <w:rPr>
          <w:sz w:val="24"/>
          <w:szCs w:val="24"/>
          <w:lang/>
        </w:rPr>
        <w:t>[priredio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Radoslav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Raspopović]; prevod</w:t>
      </w:r>
      <w:r w:rsidR="00B32609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sa</w:t>
      </w:r>
      <w:r w:rsidR="00B32609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ruskog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jezika</w:t>
      </w:r>
      <w:r w:rsidR="00B32609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AleksandarTerzić. - Подгорица : Grafo</w:t>
      </w:r>
      <w:r w:rsidR="00846E1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Crna</w:t>
      </w:r>
      <w:r w:rsidR="00846E1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Gora, 2007. - 100 стр.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lang/>
        </w:rPr>
        <w:t xml:space="preserve">Кенеди, Џ. Роберт, </w:t>
      </w:r>
      <w:r w:rsidRPr="000E40C9">
        <w:rPr>
          <w:i/>
          <w:lang/>
        </w:rPr>
        <w:t>Od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Cetinja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do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Vindzora : оpis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posjete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knjaza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Nikole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Njenom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veličanstvu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britanskoj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kraljici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Viktoriji 1898</w:t>
      </w:r>
      <w:r w:rsidRPr="000E40C9">
        <w:rPr>
          <w:lang/>
        </w:rPr>
        <w:t>. - Podgorica : Побједа, 2008. - 143 стр.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Стега : најстарији црногорски законски споменик </w:t>
      </w:r>
      <w:r w:rsidRPr="000E40C9">
        <w:rPr>
          <w:lang/>
        </w:rPr>
        <w:t xml:space="preserve">= </w:t>
      </w:r>
      <w:r w:rsidRPr="000E40C9">
        <w:rPr>
          <w:i/>
          <w:lang/>
        </w:rPr>
        <w:t xml:space="preserve">Старейший черногорский памятник законов </w:t>
      </w:r>
      <w:r w:rsidRPr="000E40C9">
        <w:rPr>
          <w:lang/>
        </w:rPr>
        <w:t xml:space="preserve">= </w:t>
      </w:r>
      <w:r w:rsidRPr="000E40C9">
        <w:rPr>
          <w:i/>
          <w:lang/>
        </w:rPr>
        <w:t xml:space="preserve">Тhe Мost ancient Montenegrin law Manuscript </w:t>
      </w:r>
      <w:r w:rsidRPr="000E40C9">
        <w:rPr>
          <w:lang/>
        </w:rPr>
        <w:t xml:space="preserve">= </w:t>
      </w:r>
      <w:r w:rsidRPr="000E40C9">
        <w:rPr>
          <w:i/>
          <w:lang/>
        </w:rPr>
        <w:t>La plus ancienne source de la loi Monténégrine</w:t>
      </w:r>
      <w:r w:rsidRPr="000E40C9">
        <w:rPr>
          <w:lang/>
        </w:rPr>
        <w:t>. - Подгорица : Санус, 2008. - 88 стр.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General Property Code for The Principal of Montenegro </w:t>
      </w:r>
      <w:r w:rsidRPr="000E40C9">
        <w:rPr>
          <w:lang/>
        </w:rPr>
        <w:t xml:space="preserve">: [prevod na engleski jezik </w:t>
      </w:r>
      <w:r w:rsidRPr="000E40C9">
        <w:rPr>
          <w:i/>
          <w:lang/>
        </w:rPr>
        <w:t>Opšteg imovinskog zakonik za Knjaževinu Crnu Goru</w:t>
      </w:r>
      <w:r w:rsidRPr="000E40C9">
        <w:rPr>
          <w:lang/>
        </w:rPr>
        <w:t>] / приредио и поговор написао Радослав Распоповић. - Подгорица : Санус, 2009. - VI, 248 стр.</w:t>
      </w:r>
    </w:p>
    <w:p w:rsidR="002E7C46" w:rsidRPr="000E40C9" w:rsidRDefault="002E7C46" w:rsidP="00835C66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Общий имущественный законник для Княжества Черногорскаго </w:t>
      </w:r>
      <w:r w:rsidRPr="000E40C9">
        <w:rPr>
          <w:lang/>
        </w:rPr>
        <w:t>/ [подготовил [и] редактор Радослав М. Распопович]. - Подгорица : Санус, 2009.- 263 стр.</w:t>
      </w:r>
    </w:p>
    <w:p w:rsidR="002E7C46" w:rsidRPr="000E40C9" w:rsidRDefault="002E7C46" w:rsidP="007E0A4B">
      <w:pPr>
        <w:spacing w:before="16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Општи имовински законик за Књажевину Црну Гору </w:t>
      </w:r>
      <w:r w:rsidRPr="000E40C9">
        <w:rPr>
          <w:lang/>
        </w:rPr>
        <w:t>/ приредио Радослав М. Распоповић. - Подгорица : Санус, 2009. - VI, 242 стр.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Traité de Berlin = Berlinski ugovor : 1878</w:t>
      </w:r>
      <w:r w:rsidRPr="000E40C9">
        <w:rPr>
          <w:lang/>
        </w:rPr>
        <w:t>. - Podgorica : Istorijski institut Crne Gore, 2009. - XLIII str.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Проглашење Николе </w:t>
      </w:r>
      <w:r w:rsidRPr="000E40C9">
        <w:rPr>
          <w:i/>
          <w:iCs/>
          <w:lang/>
        </w:rPr>
        <w:t>I</w:t>
      </w:r>
      <w:r w:rsidR="00EF7E72" w:rsidRPr="000E40C9">
        <w:rPr>
          <w:i/>
          <w:iCs/>
          <w:lang/>
        </w:rPr>
        <w:t xml:space="preserve"> </w:t>
      </w:r>
      <w:r w:rsidRPr="000E40C9">
        <w:rPr>
          <w:i/>
          <w:lang/>
        </w:rPr>
        <w:t xml:space="preserve">Петровића Његоша за краља 1910. и његова посјета Русији 1912 : фото-албум посвећен стогодишњици јубилеја </w:t>
      </w:r>
      <w:r w:rsidRPr="000E40C9">
        <w:rPr>
          <w:lang/>
        </w:rPr>
        <w:t xml:space="preserve">/ приредили др Радослав Распоповић и Оксана Игоревна Морозан. - Подгорица : Историјски институт : </w:t>
      </w:r>
      <w:bookmarkStart w:id="2" w:name="_Hlk58096017"/>
      <w:r w:rsidRPr="000E40C9">
        <w:rPr>
          <w:lang/>
        </w:rPr>
        <w:t>Посол’ство Российской Федерации в Черногории : Санус, 2010. - 237 стр.</w:t>
      </w:r>
      <w:bookmarkEnd w:id="2"/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Глас Црногорца : 1910. : јубиларно издање поводом стогодишњице проглашења Црне Горе за краљевину</w:t>
      </w:r>
      <w:r w:rsidRPr="000E40C9">
        <w:rPr>
          <w:lang/>
        </w:rPr>
        <w:t>. - Репринт изд. - Подгорица : Историјски институт Црне Горе, 2010. - 57 бр.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General Property Code for The Principal of Montenegro </w:t>
      </w:r>
      <w:r w:rsidRPr="000E40C9">
        <w:rPr>
          <w:lang/>
        </w:rPr>
        <w:t>/ приредио и поговор написао Радослав Распоповић. - 2nd amended ed. in English. - Подгорица : Санус, 2011. - VI, 248 стр.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footerReference w:type="even" r:id="rId13"/>
          <w:footerReference w:type="default" r:id="rId14"/>
          <w:type w:val="continuous"/>
          <w:pgSz w:w="11906" w:h="16838" w:code="9"/>
          <w:pgMar w:top="1440" w:right="1440" w:bottom="1440" w:left="1440" w:header="1024" w:footer="933" w:gutter="0"/>
          <w:pgNumType w:start="222"/>
          <w:cols w:space="720"/>
        </w:sectPr>
      </w:pPr>
    </w:p>
    <w:p w:rsidR="002E7C46" w:rsidRPr="000E40C9" w:rsidRDefault="002E7C46" w:rsidP="007E0A4B">
      <w:pPr>
        <w:spacing w:before="171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 xml:space="preserve">Наутика : предавања Марка Мартиновића руским морнарима у Перасту 1697-1698 </w:t>
      </w:r>
      <w:r w:rsidRPr="000E40C9">
        <w:rPr>
          <w:lang/>
        </w:rPr>
        <w:t xml:space="preserve">/ [приређивачи В. М. Згребин, Ж. Л. Левшинa ; уредник Радослав Распоповић]. - Подгорица : Историјски институт Црне Горе ; </w:t>
      </w:r>
      <w:bookmarkStart w:id="3" w:name="_Hlk58096123"/>
      <w:r w:rsidRPr="000E40C9">
        <w:rPr>
          <w:lang/>
        </w:rPr>
        <w:t>Москва : Фонд Поддержки Публичной дипломатии имени А. М. Горчакова ; Санкт Петербург : Российская национальная библиотека, 2015. - 292 стр.</w:t>
      </w:r>
      <w:bookmarkEnd w:id="3"/>
    </w:p>
    <w:p w:rsidR="002E7C46" w:rsidRPr="000E40C9" w:rsidRDefault="002E7C46" w:rsidP="007E0A4B">
      <w:pPr>
        <w:spacing w:before="192" w:line="240" w:lineRule="auto"/>
        <w:ind w:left="117" w:right="114"/>
        <w:rPr>
          <w:i/>
          <w:lang/>
        </w:rPr>
      </w:pPr>
      <w:r w:rsidRPr="000E40C9">
        <w:rPr>
          <w:i/>
          <w:lang/>
        </w:rPr>
        <w:t xml:space="preserve">Le Traité de Berlin = Berlinger vertrag = Berlinski ugovor : 1878 </w:t>
      </w:r>
      <w:r w:rsidRPr="000E40C9">
        <w:rPr>
          <w:lang/>
        </w:rPr>
        <w:t xml:space="preserve">. - Podgorica : Univerzitet Crne Gore : Istorijski institut Univerziteta Crne Gore, 2018. - 190 str. Sadrži i: </w:t>
      </w:r>
      <w:r w:rsidRPr="000E40C9">
        <w:rPr>
          <w:i/>
          <w:lang/>
        </w:rPr>
        <w:t>Les Actes de ratification du Traité de Berlin = Ratifikationsakten des Berliner Vertrages = Akti o ratifikaciji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Berlinskog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ugovora</w:t>
      </w:r>
    </w:p>
    <w:p w:rsidR="009903E5" w:rsidRDefault="009903E5" w:rsidP="009903E5">
      <w:pPr>
        <w:spacing w:before="192" w:line="240" w:lineRule="auto"/>
        <w:ind w:left="117" w:right="114"/>
        <w:rPr>
          <w:i/>
          <w:lang/>
        </w:rPr>
      </w:pPr>
      <w:r w:rsidRPr="000E40C9">
        <w:rPr>
          <w:i/>
          <w:lang/>
        </w:rPr>
        <w:t>Le Traité de Berlin = Berlinger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vertrag = Berlin treaty = Berlinski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 xml:space="preserve">ugovor : 1878 </w:t>
      </w:r>
      <w:r w:rsidRPr="000E40C9">
        <w:rPr>
          <w:lang/>
        </w:rPr>
        <w:t>. - Podgorica :Univerzitet</w:t>
      </w:r>
      <w:r w:rsidR="00AE27BB" w:rsidRPr="000E40C9">
        <w:rPr>
          <w:lang/>
        </w:rPr>
        <w:t xml:space="preserve"> </w:t>
      </w:r>
      <w:r w:rsidRPr="000E40C9">
        <w:rPr>
          <w:lang/>
        </w:rPr>
        <w:t>Crne Gore : Istorijski</w:t>
      </w:r>
      <w:r w:rsidR="00AE27BB" w:rsidRPr="000E40C9">
        <w:rPr>
          <w:lang/>
        </w:rPr>
        <w:t xml:space="preserve"> </w:t>
      </w:r>
      <w:r w:rsidR="00EF7E72" w:rsidRPr="000E40C9">
        <w:rPr>
          <w:lang/>
        </w:rPr>
        <w:t>institut</w:t>
      </w:r>
      <w:r w:rsidR="00AE27BB" w:rsidRPr="000E40C9">
        <w:rPr>
          <w:lang/>
        </w:rPr>
        <w:t xml:space="preserve"> </w:t>
      </w:r>
      <w:r w:rsidRPr="000E40C9">
        <w:rPr>
          <w:lang/>
        </w:rPr>
        <w:t>Univerziteta</w:t>
      </w:r>
      <w:r w:rsidR="00AE27BB" w:rsidRPr="000E40C9">
        <w:rPr>
          <w:lang/>
        </w:rPr>
        <w:t xml:space="preserve"> </w:t>
      </w:r>
      <w:r w:rsidRPr="000E40C9">
        <w:rPr>
          <w:lang/>
        </w:rPr>
        <w:t xml:space="preserve">Crne Gore, 2019. - 230 str. Sadrži i: </w:t>
      </w:r>
      <w:r w:rsidRPr="000E40C9">
        <w:rPr>
          <w:i/>
          <w:lang/>
        </w:rPr>
        <w:t>Les Actes de ratification du Traité de Berlin = Ratifikationsakten des Berliner Vertrages = Akti o ratifikaciji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Berlinskog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ugovora</w:t>
      </w:r>
    </w:p>
    <w:p w:rsidR="00A81A3D" w:rsidRDefault="00A81A3D" w:rsidP="009903E5">
      <w:pPr>
        <w:spacing w:before="192" w:line="240" w:lineRule="auto"/>
        <w:ind w:left="117" w:right="114"/>
        <w:rPr>
          <w:lang/>
        </w:rPr>
      </w:pPr>
      <w:r>
        <w:rPr>
          <w:i/>
          <w:lang/>
        </w:rPr>
        <w:lastRenderedPageBreak/>
        <w:t>Библиографија, записи – историјски Записи 1027-2018</w:t>
      </w:r>
      <w:r w:rsidRPr="00A81A3D">
        <w:rPr>
          <w:lang/>
        </w:rPr>
        <w:t xml:space="preserve">, приредила  Нада Драшковић, уредник </w:t>
      </w:r>
      <w:r>
        <w:rPr>
          <w:lang/>
        </w:rPr>
        <w:t>Р</w:t>
      </w:r>
      <w:r w:rsidRPr="00A81A3D">
        <w:rPr>
          <w:lang/>
        </w:rPr>
        <w:t xml:space="preserve">адослав </w:t>
      </w:r>
      <w:r>
        <w:rPr>
          <w:lang/>
        </w:rPr>
        <w:t>Распоповић- Подгорица: Универзитет Црне Горе,</w:t>
      </w:r>
      <w:r w:rsidRPr="00A81A3D">
        <w:rPr>
          <w:lang/>
        </w:rPr>
        <w:t xml:space="preserve"> </w:t>
      </w:r>
      <w:r>
        <w:rPr>
          <w:lang/>
        </w:rPr>
        <w:t xml:space="preserve">2019, 781стр. </w:t>
      </w:r>
    </w:p>
    <w:p w:rsidR="00A81A3D" w:rsidRPr="00A81A3D" w:rsidRDefault="00A81A3D" w:rsidP="009903E5">
      <w:pPr>
        <w:spacing w:before="192" w:line="240" w:lineRule="auto"/>
        <w:ind w:left="117" w:right="114"/>
        <w:rPr>
          <w:lang/>
        </w:rPr>
      </w:pPr>
      <w:r>
        <w:rPr>
          <w:i/>
          <w:lang/>
        </w:rPr>
        <w:t xml:space="preserve">Споменица Историјског института 1948-2018, </w:t>
      </w:r>
      <w:r w:rsidR="00442D9E" w:rsidRPr="00A81A3D">
        <w:rPr>
          <w:lang/>
        </w:rPr>
        <w:t xml:space="preserve">уредник </w:t>
      </w:r>
      <w:r w:rsidR="00442D9E">
        <w:rPr>
          <w:lang/>
        </w:rPr>
        <w:t>Р</w:t>
      </w:r>
      <w:r w:rsidR="00442D9E" w:rsidRPr="00A81A3D">
        <w:rPr>
          <w:lang/>
        </w:rPr>
        <w:t xml:space="preserve">адослав </w:t>
      </w:r>
      <w:r w:rsidR="00442D9E">
        <w:rPr>
          <w:lang/>
        </w:rPr>
        <w:t xml:space="preserve">Распоповић, </w:t>
      </w:r>
      <w:r>
        <w:rPr>
          <w:lang/>
        </w:rPr>
        <w:t>Подгорица: Универзитет Црне Горе,</w:t>
      </w:r>
      <w:r w:rsidRPr="00A81A3D">
        <w:rPr>
          <w:lang/>
        </w:rPr>
        <w:t xml:space="preserve"> </w:t>
      </w:r>
      <w:r w:rsidR="00442D9E">
        <w:rPr>
          <w:lang/>
        </w:rPr>
        <w:t>2021</w:t>
      </w:r>
      <w:r>
        <w:rPr>
          <w:lang/>
        </w:rPr>
        <w:t xml:space="preserve">, 663 стр. </w:t>
      </w:r>
    </w:p>
    <w:p w:rsidR="00DA79F0" w:rsidRPr="003033FC" w:rsidRDefault="00DA79F0" w:rsidP="00442D9E">
      <w:pPr>
        <w:spacing w:before="201" w:line="240" w:lineRule="auto"/>
        <w:ind w:right="115"/>
        <w:rPr>
          <w:lang/>
        </w:rPr>
      </w:pPr>
      <w:r>
        <w:rPr>
          <w:i/>
          <w:lang/>
        </w:rPr>
        <w:t>Crna Gora u američkoj štampi</w:t>
      </w:r>
      <w:r w:rsidRPr="000E40C9">
        <w:rPr>
          <w:i/>
          <w:lang/>
        </w:rPr>
        <w:t>=</w:t>
      </w:r>
      <w:r>
        <w:rPr>
          <w:i/>
          <w:lang/>
        </w:rPr>
        <w:t>Montenegro in the American Press1918-1919,</w:t>
      </w:r>
      <w:r w:rsidRPr="000E40C9">
        <w:rPr>
          <w:lang/>
        </w:rPr>
        <w:t xml:space="preserve">Radoslav </w:t>
      </w:r>
      <w:r>
        <w:rPr>
          <w:lang/>
        </w:rPr>
        <w:t>Raspopović, Biljana Vučetic</w:t>
      </w:r>
      <w:r w:rsidRPr="000E40C9">
        <w:rPr>
          <w:lang/>
        </w:rPr>
        <w:t xml:space="preserve"> – Podgorica : Univerzitet </w:t>
      </w:r>
      <w:r>
        <w:rPr>
          <w:lang/>
        </w:rPr>
        <w:t xml:space="preserve">Crne Gore, 2022, 211str.  </w:t>
      </w:r>
    </w:p>
    <w:p w:rsidR="00DA79F0" w:rsidRPr="000E40C9" w:rsidRDefault="00DA79F0" w:rsidP="009903E5">
      <w:pPr>
        <w:spacing w:before="192" w:line="240" w:lineRule="auto"/>
        <w:ind w:left="117" w:right="114"/>
        <w:rPr>
          <w:i/>
          <w:lang/>
        </w:rPr>
      </w:pPr>
    </w:p>
    <w:p w:rsidR="00835C66" w:rsidRPr="000E40C9" w:rsidRDefault="00835C66" w:rsidP="00835C66">
      <w:pPr>
        <w:spacing w:after="0"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 xml:space="preserve">ČLANCI I PRILOZI U MEĐUNARODNIM ČASOPISIMA I </w:t>
      </w:r>
    </w:p>
    <w:p w:rsidR="00835C66" w:rsidRPr="000E40C9" w:rsidRDefault="00835C66" w:rsidP="00835C66">
      <w:pPr>
        <w:spacing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 xml:space="preserve"> ZBORNICIMA RADOVA</w:t>
      </w:r>
    </w:p>
    <w:p w:rsidR="002E7C46" w:rsidRPr="000E40C9" w:rsidRDefault="002E7C46" w:rsidP="007E0A4B">
      <w:pPr>
        <w:spacing w:before="175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Međunarodnopravno regulisanje pitanja nestanka ili teritorijalnog mijenjanja država, </w:t>
      </w:r>
      <w:r w:rsidRPr="000E40C9">
        <w:rPr>
          <w:lang/>
        </w:rPr>
        <w:t>Jugoslovenska revija za međunarodno pravo, br. 2, Beograd 1978.</w:t>
      </w:r>
    </w:p>
    <w:p w:rsidR="002E7C46" w:rsidRPr="000E40C9" w:rsidRDefault="002E7C46" w:rsidP="007E0A4B">
      <w:pPr>
        <w:pStyle w:val="a3"/>
        <w:spacing w:before="198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O proučavanju poslijeratne historije</w:t>
      </w:r>
      <w:r w:rsidRPr="000E40C9">
        <w:rPr>
          <w:sz w:val="24"/>
          <w:szCs w:val="24"/>
          <w:lang/>
        </w:rPr>
        <w:t>, saopšтenje sa skupa „Metodologijski i znanstveno istraživački problemi u proučavanju poslijeratne historije“, Časopis za suvremenu povjest (Загреб). – Год. 17, br.1 (1985), стр. 62-66.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Став Црногорског одбора за народно уједињење према југословенском уједињењу</w:t>
      </w:r>
      <w:r w:rsidRPr="000E40C9">
        <w:rPr>
          <w:lang/>
        </w:rPr>
        <w:t>. - У: Научни скуп Србија 1918. године и стварање југословенске државе. - Београд : Историјски институт, 1989, стр. 213-221.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Pregovori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o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savezu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između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CrneGore</w:t>
      </w:r>
      <w:r w:rsidR="00A62293">
        <w:rPr>
          <w:i/>
          <w:lang/>
        </w:rPr>
        <w:t xml:space="preserve"> i</w:t>
      </w:r>
      <w:bookmarkStart w:id="4" w:name="_GoBack"/>
      <w:bookmarkEnd w:id="4"/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Srbije 1911-1912, Prilog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>pitanju</w:t>
      </w:r>
      <w:r w:rsidR="00AE27BB" w:rsidRPr="000E40C9">
        <w:rPr>
          <w:i/>
          <w:lang/>
        </w:rPr>
        <w:t xml:space="preserve">  </w:t>
      </w:r>
      <w:r w:rsidRPr="000E40C9">
        <w:rPr>
          <w:i/>
          <w:lang/>
        </w:rPr>
        <w:t>proučavanj</w:t>
      </w:r>
      <w:r w:rsidR="00AE27BB" w:rsidRPr="000E40C9">
        <w:rPr>
          <w:i/>
          <w:lang/>
        </w:rPr>
        <w:t xml:space="preserve">a </w:t>
      </w:r>
      <w:r w:rsidRPr="000E40C9">
        <w:rPr>
          <w:i/>
          <w:lang/>
        </w:rPr>
        <w:t>političke</w:t>
      </w:r>
      <w:r w:rsidR="00AE27BB" w:rsidRPr="000E40C9">
        <w:rPr>
          <w:i/>
          <w:lang/>
        </w:rPr>
        <w:t xml:space="preserve"> i </w:t>
      </w:r>
      <w:r w:rsidRPr="000E40C9">
        <w:rPr>
          <w:i/>
          <w:lang/>
        </w:rPr>
        <w:t>vojne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 xml:space="preserve">konvencije, </w:t>
      </w:r>
      <w:r w:rsidRPr="000E40C9">
        <w:rPr>
          <w:lang/>
        </w:rPr>
        <w:t>Jugoslovenska</w:t>
      </w:r>
      <w:r w:rsidR="00AE27BB" w:rsidRPr="000E40C9">
        <w:rPr>
          <w:lang/>
        </w:rPr>
        <w:t xml:space="preserve"> </w:t>
      </w:r>
      <w:r w:rsidRPr="000E40C9">
        <w:rPr>
          <w:lang/>
        </w:rPr>
        <w:t>revija</w:t>
      </w:r>
      <w:r w:rsidR="00AE27BB" w:rsidRPr="000E40C9">
        <w:rPr>
          <w:lang/>
        </w:rPr>
        <w:t xml:space="preserve"> </w:t>
      </w:r>
      <w:r w:rsidRPr="000E40C9">
        <w:rPr>
          <w:lang/>
        </w:rPr>
        <w:t>za</w:t>
      </w:r>
      <w:r w:rsidR="00AE27BB" w:rsidRPr="000E40C9">
        <w:rPr>
          <w:lang/>
        </w:rPr>
        <w:t xml:space="preserve"> </w:t>
      </w:r>
      <w:r w:rsidRPr="000E40C9">
        <w:rPr>
          <w:lang/>
        </w:rPr>
        <w:t>međunarodno</w:t>
      </w:r>
      <w:r w:rsidR="00AE27BB" w:rsidRPr="000E40C9">
        <w:rPr>
          <w:lang/>
        </w:rPr>
        <w:t xml:space="preserve"> parvo </w:t>
      </w:r>
      <w:r w:rsidRPr="000E40C9">
        <w:rPr>
          <w:lang/>
        </w:rPr>
        <w:t>br. 2/3, Beograd 1990.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Црна Гора и Србија и пројекат о стварању независне државе Мирдита и Дукађина, </w:t>
      </w:r>
      <w:r w:rsidRPr="000E40C9">
        <w:rPr>
          <w:lang/>
        </w:rPr>
        <w:t>Војно-историјски гласник (Београд). - Бр. 2-3 (1995), стр. 140-163.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Русија и план Петра I Петровића Његоша о стварању славеносрпске државе на Балкану</w:t>
      </w:r>
      <w:r w:rsidRPr="000E40C9">
        <w:rPr>
          <w:lang/>
        </w:rPr>
        <w:t>, рад је саопштен на међународном научном скупу: “Југоисточна Европа: политичке и културне концепције”, Београд 2001.</w:t>
      </w:r>
    </w:p>
    <w:p w:rsidR="002E7C46" w:rsidRPr="000E40C9" w:rsidRDefault="002E7C46" w:rsidP="00835C66">
      <w:pPr>
        <w:pStyle w:val="a3"/>
        <w:spacing w:before="198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Црна Гора и Велике силе 1878-1903</w:t>
      </w:r>
      <w:r w:rsidRPr="000E40C9">
        <w:rPr>
          <w:sz w:val="24"/>
          <w:szCs w:val="24"/>
          <w:lang/>
        </w:rPr>
        <w:t>. - У: Европа и источно питање : (1878 - 1923) : политичке и цивилизацијске промене : међународни научни скуп, 9-11. децембар 1998. - Београд : Историјски институт САНУ, 2001, стр. 263-287.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spacing w:before="160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Велике силе и проблем суверености балканских земаља у другој половини XIX вијека</w:t>
      </w:r>
      <w:r w:rsidRPr="000E40C9">
        <w:rPr>
          <w:lang/>
        </w:rPr>
        <w:t>. - У: Национални идентитет и суверенитет у Југоисточној Европи : сусрет цивилизација на Балкану : међународни научни скуп 8-10. децембар 1999. - Београд : Историјски институт САНУ, 2002, стр. 141-169.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Задаци руске спољне политике на Балкану у другој половини XIX вијека и међународноправни значај одлука у Сан Стефану и Берлину за Србију и Црну Гору. - </w:t>
      </w:r>
      <w:r w:rsidRPr="000E40C9">
        <w:rPr>
          <w:lang/>
        </w:rPr>
        <w:t>Историјски часопис (Београд). - Књ. 49 (2002), стр. 197-219.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Владика Василије и пресељавање Црногораца у Русију у другој половини XVIII вијека, </w:t>
      </w:r>
      <w:r w:rsidRPr="000E40C9">
        <w:rPr>
          <w:lang/>
        </w:rPr>
        <w:t>Годишњак за друштвену историју (Београд). – Год. 10, бр. 1-3 (2003), стр. 9-26.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bookmarkStart w:id="5" w:name="_Hlk58096532"/>
      <w:r w:rsidRPr="000E40C9">
        <w:rPr>
          <w:i/>
          <w:lang/>
        </w:rPr>
        <w:t>L’établissement du consulat francais au Monténégro 1807-1808</w:t>
      </w:r>
      <w:r w:rsidRPr="000E40C9">
        <w:rPr>
          <w:lang/>
        </w:rPr>
        <w:t>. - Conflits actuels Revue d’étude plitique (Париз). - Бр. 11 (2003), стр. 95-109.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bookmarkStart w:id="6" w:name="_Hlk58096554"/>
      <w:bookmarkEnd w:id="5"/>
      <w:r w:rsidRPr="000E40C9">
        <w:rPr>
          <w:i/>
          <w:lang/>
        </w:rPr>
        <w:lastRenderedPageBreak/>
        <w:t>Мисия Марко Ивелича в Черногорию (к истории русско-черногорских отношений в начале XIX века)</w:t>
      </w:r>
      <w:r w:rsidRPr="000E40C9">
        <w:rPr>
          <w:lang/>
        </w:rPr>
        <w:t>. - У: XXV Кирилло-Методиевские чтения: материалы к международной научно-методической конференции учителей, учителей и педагогов славянских народов, 6 июня 2002. года. - Самара : Самарский государственный университет, 2003, стр.   15-17.</w:t>
      </w:r>
    </w:p>
    <w:bookmarkEnd w:id="6"/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Владика Василије и пресељавање Црногораца у Русију у другој половини XVIII вијека</w:t>
      </w:r>
      <w:r w:rsidRPr="000E40C9">
        <w:rPr>
          <w:lang/>
        </w:rPr>
        <w:t xml:space="preserve">. - </w:t>
      </w:r>
      <w:bookmarkStart w:id="7" w:name="_Hlk58096610"/>
      <w:r w:rsidRPr="000E40C9">
        <w:rPr>
          <w:lang/>
        </w:rPr>
        <w:t>Исторические иследования (Самара). - Бр. 5 (2004), стр. 98-108.</w:t>
      </w:r>
    </w:p>
    <w:bookmarkEnd w:id="7"/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Владика Василије Петровић и пресељавање Црногораца у Русију у другој половини 18. вијека</w:t>
      </w:r>
      <w:r w:rsidRPr="000E40C9">
        <w:rPr>
          <w:lang/>
        </w:rPr>
        <w:t>. - У: Сеоба Срба у Руско царство половином 18. века зборник радова са међународног научног скупа у Новом Саду, 7 –9. маја 2003.Нови Сад, 2003. - Нови Сад : Српско-украјинско друштво : Архив Војводине : Музеј града Новог Сада, 2005.</w:t>
      </w:r>
    </w:p>
    <w:p w:rsidR="002E7C46" w:rsidRPr="000E40C9" w:rsidRDefault="002E7C46" w:rsidP="00835C66">
      <w:pPr>
        <w:spacing w:before="143" w:line="240" w:lineRule="auto"/>
        <w:ind w:left="117"/>
        <w:rPr>
          <w:lang/>
        </w:rPr>
      </w:pPr>
      <w:r w:rsidRPr="000E40C9">
        <w:rPr>
          <w:lang/>
        </w:rPr>
        <w:t xml:space="preserve">Р. Распоповић, Ю. Бичков, </w:t>
      </w:r>
      <w:r w:rsidRPr="000E40C9">
        <w:rPr>
          <w:i/>
          <w:lang/>
        </w:rPr>
        <w:t>Российское консульство в Которе.1804-1806 г.г,</w:t>
      </w:r>
      <w:r w:rsidRPr="000E40C9">
        <w:rPr>
          <w:lang/>
        </w:rPr>
        <w:t>Славяноведение (Москва). - Бр. 3 (2005), стр. 3-21.</w:t>
      </w:r>
    </w:p>
    <w:p w:rsidR="002E7C46" w:rsidRPr="000E40C9" w:rsidRDefault="002E7C46" w:rsidP="007E0A4B">
      <w:pPr>
        <w:spacing w:before="168" w:line="240" w:lineRule="auto"/>
        <w:ind w:left="117" w:right="115"/>
        <w:rPr>
          <w:lang/>
        </w:rPr>
      </w:pPr>
      <w:r w:rsidRPr="000E40C9">
        <w:rPr>
          <w:i/>
          <w:lang/>
        </w:rPr>
        <w:t>Роль русской церкви в создании славянских государсв-на примере Черногории</w:t>
      </w:r>
      <w:r w:rsidRPr="000E40C9">
        <w:rPr>
          <w:lang/>
        </w:rPr>
        <w:t>, Слав</w:t>
      </w:r>
      <w:r w:rsidRPr="000E40C9">
        <w:rPr>
          <w:i/>
          <w:lang/>
        </w:rPr>
        <w:t>я</w:t>
      </w:r>
      <w:r w:rsidRPr="000E40C9">
        <w:rPr>
          <w:lang/>
        </w:rPr>
        <w:t>нский алманах. - Москва : Индирик, 2005, стр. 67-76.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Юужнослонский мир на рубеже XX-XXI веков</w:t>
      </w:r>
      <w:r w:rsidRPr="000E40C9">
        <w:rPr>
          <w:lang/>
        </w:rPr>
        <w:t>, Слав</w:t>
      </w:r>
      <w:r w:rsidRPr="000E40C9">
        <w:rPr>
          <w:i/>
          <w:lang/>
        </w:rPr>
        <w:t>я</w:t>
      </w:r>
      <w:r w:rsidRPr="000E40C9">
        <w:rPr>
          <w:lang/>
        </w:rPr>
        <w:t>нский алманах. - Москва : Индирик, 2005, стр. 349-354.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</w:p>
    <w:p w:rsidR="002E7C46" w:rsidRPr="000E40C9" w:rsidRDefault="002E7C46" w:rsidP="007E0A4B">
      <w:pPr>
        <w:spacing w:before="168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Распад Югославии -</w:t>
      </w:r>
      <w:r w:rsidR="00AE27BB" w:rsidRPr="000E40C9">
        <w:rPr>
          <w:i/>
          <w:lang/>
        </w:rPr>
        <w:t xml:space="preserve"> </w:t>
      </w:r>
      <w:r w:rsidRPr="000E40C9">
        <w:rPr>
          <w:i/>
          <w:lang/>
        </w:rPr>
        <w:t xml:space="preserve">честь процессов в Восточной Европе или последствия внутреннего кризиса - результат действия национальных и конфессиональных факторов. </w:t>
      </w:r>
      <w:r w:rsidRPr="000E40C9">
        <w:rPr>
          <w:lang/>
        </w:rPr>
        <w:t>- У: Международная научная конференция ‘’Роль конфессий в развитии международных отношений: Россия - Балканы - на расстоянии’’. - Москва : Институт истории России РАН, 2008, str. 25-40.</w:t>
      </w:r>
    </w:p>
    <w:p w:rsidR="002E7C46" w:rsidRPr="000E40C9" w:rsidRDefault="002E7C46" w:rsidP="007E0A4B">
      <w:pPr>
        <w:spacing w:before="200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Военая конвенция между Черногорией и Русией 1010 </w:t>
      </w:r>
      <w:r w:rsidRPr="000E40C9">
        <w:rPr>
          <w:lang/>
        </w:rPr>
        <w:t>г. , Российская история (Москва). - Бр. 2 (2009), стр. 54-68.</w:t>
      </w:r>
    </w:p>
    <w:p w:rsidR="002E7C46" w:rsidRPr="000E40C9" w:rsidRDefault="002E7C46" w:rsidP="007E0A4B">
      <w:pPr>
        <w:spacing w:before="200" w:line="240" w:lineRule="auto"/>
        <w:ind w:left="117" w:right="115"/>
        <w:rPr>
          <w:lang/>
        </w:rPr>
      </w:pPr>
      <w:r w:rsidRPr="000E40C9">
        <w:rPr>
          <w:i/>
          <w:lang/>
        </w:rPr>
        <w:t>Первые официальние визиты Черногорцав к российскому двору: мисия владыки Данила 1715 г</w:t>
      </w:r>
      <w:r w:rsidRPr="000E40C9">
        <w:rPr>
          <w:lang/>
        </w:rPr>
        <w:t>. - У: Черногорцы в России : [зборник]. - Москва : Индриг, 2011, стр.10-28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>La Société monténégrine avant et après l’indépendance de 1878</w:t>
      </w:r>
      <w:r w:rsidRPr="000E40C9">
        <w:rPr>
          <w:lang/>
        </w:rPr>
        <w:t>. – U: L’homme et son environnement dans le Sud-Est européen : actes / X-e Congrès de l’Association internationale d’études du Sud-Est européen, AIESEE, Paris, 24-26 septembre 2009. - Paris : Association «Pierre Belon», 2011, str. 182-186.</w:t>
      </w:r>
    </w:p>
    <w:p w:rsidR="002E7C46" w:rsidRPr="000E40C9" w:rsidRDefault="002E7C46" w:rsidP="007E0A4B">
      <w:pPr>
        <w:pStyle w:val="a3"/>
        <w:spacing w:before="200" w:line="240" w:lineRule="auto"/>
        <w:ind w:right="115"/>
        <w:rPr>
          <w:sz w:val="24"/>
          <w:szCs w:val="24"/>
          <w:lang/>
        </w:rPr>
      </w:pPr>
      <w:r w:rsidRPr="003033FC">
        <w:rPr>
          <w:i/>
          <w:sz w:val="24"/>
          <w:szCs w:val="24"/>
          <w:lang/>
        </w:rPr>
        <w:t>Владика Василїй III Петрович и проект переселенняченогорцїв Російскї їмперїї у другій половиниі XVIII,</w:t>
      </w:r>
      <w:r w:rsidRPr="000E40C9">
        <w:rPr>
          <w:sz w:val="24"/>
          <w:szCs w:val="24"/>
          <w:lang/>
        </w:rPr>
        <w:t xml:space="preserve"> Українскський ɪсторичний журнал, Киев 2012.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>Osmanlı İmparatorluğunun Sonu ve Büyük Güçlerin Balkanlar’ın Politik Geleceği Üzerinde Etkileri</w:t>
      </w:r>
      <w:r w:rsidRPr="000E40C9">
        <w:rPr>
          <w:lang/>
        </w:rPr>
        <w:t>, Studies of the Ottoman Domain. - Cilt 2, Sayı 2 (2012), str. 23- 38.</w:t>
      </w:r>
    </w:p>
    <w:p w:rsidR="002E7C46" w:rsidRPr="000E40C9" w:rsidRDefault="002E7C46" w:rsidP="007E0A4B">
      <w:pPr>
        <w:spacing w:before="200" w:line="240" w:lineRule="auto"/>
        <w:ind w:left="117" w:right="105"/>
        <w:rPr>
          <w:lang/>
        </w:rPr>
      </w:pPr>
      <w:r w:rsidRPr="000E40C9">
        <w:rPr>
          <w:i/>
          <w:lang/>
        </w:rPr>
        <w:t xml:space="preserve">Црна Гора на почетку Првог балканског рата према дневничким биљешкама руског војног агента у Црној Гори Н.М. </w:t>
      </w:r>
      <w:r w:rsidRPr="000E40C9">
        <w:rPr>
          <w:lang/>
        </w:rPr>
        <w:t>Потапова. - У: Балкански ратови 1912/1913 : нова виђења и тумачења, Београд 2013, стр. 51-65</w:t>
      </w:r>
    </w:p>
    <w:p w:rsidR="002E7C46" w:rsidRPr="000E40C9" w:rsidRDefault="002E7C46" w:rsidP="007E0A4B">
      <w:pPr>
        <w:pStyle w:val="a3"/>
        <w:spacing w:before="200" w:line="240" w:lineRule="auto"/>
        <w:ind w:right="115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Три мисије владије Василија у Русији</w:t>
      </w:r>
      <w:r w:rsidRPr="000E40C9">
        <w:rPr>
          <w:sz w:val="24"/>
          <w:szCs w:val="24"/>
          <w:lang/>
        </w:rPr>
        <w:t>. - У: Επιστημονική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Επιθεώρησητου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Μεταπτυχιακού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Προγράμματος „Σπουδέςστην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Ορθόδοξη</w:t>
      </w:r>
      <w:r w:rsidR="00AE27BB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Θεολογία“, ΣχολήςΑ</w:t>
      </w:r>
      <w:r w:rsidR="00EF7E7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ν</w:t>
      </w:r>
      <w:r w:rsidR="00EF7E7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θρωπιστικών</w:t>
      </w:r>
      <w:r w:rsidR="00EF7E7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Σπουδών-Ελληνικού</w:t>
      </w:r>
      <w:r w:rsidR="00EF7E7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Ανοικτού</w:t>
      </w:r>
      <w:r w:rsidR="00EF7E7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Πανεπιστημίου, ΤόμοςΔ΄, Πάτρα, 2013.</w:t>
      </w:r>
    </w:p>
    <w:p w:rsidR="002E7C46" w:rsidRPr="000E40C9" w:rsidRDefault="002E7C46" w:rsidP="007E0A4B">
      <w:pPr>
        <w:spacing w:before="202" w:line="240" w:lineRule="auto"/>
        <w:ind w:left="117" w:right="115"/>
        <w:rPr>
          <w:b/>
          <w:lang/>
        </w:rPr>
      </w:pPr>
      <w:r w:rsidRPr="000E40C9">
        <w:rPr>
          <w:i/>
          <w:lang/>
        </w:rPr>
        <w:lastRenderedPageBreak/>
        <w:t>Черногория и великие державы в первой мировой войне</w:t>
      </w:r>
      <w:r w:rsidRPr="000E40C9">
        <w:rPr>
          <w:b/>
          <w:lang/>
        </w:rPr>
        <w:t xml:space="preserve">. - </w:t>
      </w:r>
      <w:r w:rsidRPr="000E40C9">
        <w:rPr>
          <w:lang/>
        </w:rPr>
        <w:t>У: Россия в Первой мировой војне: Балканский аспект : итоги и перспективы</w:t>
      </w:r>
      <w:r w:rsidRPr="000E40C9">
        <w:rPr>
          <w:b/>
          <w:lang/>
        </w:rPr>
        <w:t xml:space="preserve">, </w:t>
      </w:r>
      <w:r w:rsidRPr="000E40C9">
        <w:rPr>
          <w:lang/>
        </w:rPr>
        <w:t>Тула 2013</w:t>
      </w:r>
      <w:r w:rsidRPr="000E40C9">
        <w:rPr>
          <w:b/>
          <w:lang/>
        </w:rPr>
        <w:t>.</w:t>
      </w:r>
    </w:p>
    <w:p w:rsidR="002E7C46" w:rsidRPr="000E40C9" w:rsidRDefault="002E7C46" w:rsidP="007E0A4B">
      <w:pPr>
        <w:spacing w:before="196" w:line="240" w:lineRule="auto"/>
        <w:ind w:left="117" w:right="114"/>
        <w:rPr>
          <w:lang/>
        </w:rPr>
      </w:pPr>
      <w:r w:rsidRPr="000E40C9">
        <w:rPr>
          <w:i/>
          <w:lang/>
        </w:rPr>
        <w:t>Миссия черногорского бригадира Митра Мартиновича в Петрограде в 1915</w:t>
      </w:r>
      <w:r w:rsidRPr="000E40C9">
        <w:rPr>
          <w:lang/>
        </w:rPr>
        <w:t>. - У: Первая мировая война. год 1914-й, Тула 2014.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spacing w:before="183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>Montenegro in the First World War 1914-1918</w:t>
      </w:r>
      <w:r w:rsidRPr="000E40C9">
        <w:rPr>
          <w:lang/>
        </w:rPr>
        <w:t>. - У: International Encyclopedia of the First World War“,Freie Universität Berlin Friedrich-Meinecke-Institut. Berlin 1914.</w:t>
      </w:r>
    </w:p>
    <w:p w:rsidR="002E7C46" w:rsidRPr="000E40C9" w:rsidRDefault="002E7C46" w:rsidP="007E0A4B">
      <w:pPr>
        <w:spacing w:before="201" w:line="240" w:lineRule="auto"/>
        <w:ind w:left="117" w:right="115"/>
        <w:rPr>
          <w:lang/>
        </w:rPr>
      </w:pPr>
      <w:r w:rsidRPr="000E40C9">
        <w:rPr>
          <w:i/>
          <w:lang/>
        </w:rPr>
        <w:t>Русија и преговори о савезу Србије и Црне Горе</w:t>
      </w:r>
      <w:r w:rsidRPr="000E40C9">
        <w:rPr>
          <w:lang/>
        </w:rPr>
        <w:t>. - У: Први балкански рат 1912-1913 : историјски процеси и проблеми у светлости стогодишњег искуства. - Београд : САНУ, 2015, стр. 75-97.</w:t>
      </w:r>
    </w:p>
    <w:p w:rsidR="002E7C46" w:rsidRPr="000E40C9" w:rsidRDefault="002E7C46" w:rsidP="007E0A4B">
      <w:pPr>
        <w:spacing w:before="123" w:line="240" w:lineRule="auto"/>
        <w:ind w:left="117"/>
        <w:rPr>
          <w:lang/>
        </w:rPr>
      </w:pPr>
      <w:r w:rsidRPr="000E40C9">
        <w:rPr>
          <w:i/>
          <w:lang/>
        </w:rPr>
        <w:t>Питање руске војне помоћи Црној Гори пред почетак Првог свјетског рата</w:t>
      </w:r>
      <w:r w:rsidRPr="000E40C9">
        <w:rPr>
          <w:lang/>
        </w:rPr>
        <w:t>.- У: Срби и Први светски рат. - Београд : САНУ, 2015, стр. 255-266.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>Russian Military Aid to Montenegro on the Eve of the First World War</w:t>
      </w:r>
      <w:r w:rsidRPr="000E40C9">
        <w:rPr>
          <w:lang/>
        </w:rPr>
        <w:t>, The Serbs and the First World War 1914-1918, SASA, Scientific Meetings, Volume CXLIX, Department of Historical Sciences, book 36, Belgrade 2015, pages 235-245.</w:t>
      </w:r>
    </w:p>
    <w:p w:rsidR="00BB1904" w:rsidRPr="000E40C9" w:rsidRDefault="00BB1904" w:rsidP="00BB1904">
      <w:pPr>
        <w:spacing w:before="15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Russian Diplomacy in the Balkans before and after the Coup D`état in May 1903 with Special Reference to Montenegro. - </w:t>
      </w:r>
      <w:r w:rsidRPr="000E40C9">
        <w:rPr>
          <w:lang/>
        </w:rPr>
        <w:t>У: The image of Russia in the  Balkans –Warsaw: Bellerive –sur-Allier,  2016, str. 105-113.</w:t>
      </w:r>
    </w:p>
    <w:p w:rsidR="002E7C46" w:rsidRPr="000E40C9" w:rsidRDefault="002E7C46" w:rsidP="007E0A4B">
      <w:pPr>
        <w:spacing w:before="200" w:line="240" w:lineRule="auto"/>
        <w:ind w:left="117" w:right="115"/>
        <w:rPr>
          <w:lang/>
        </w:rPr>
      </w:pPr>
      <w:r w:rsidRPr="000E40C9">
        <w:rPr>
          <w:i/>
          <w:lang/>
        </w:rPr>
        <w:t>Nikolai MihailovishPotapov: Montenegrin Army Forces at the begining of XX century andits reorganization</w:t>
      </w:r>
      <w:r w:rsidRPr="000E40C9">
        <w:rPr>
          <w:lang/>
        </w:rPr>
        <w:t>. - У: Svetoružija, Međunarodna naučna konferencija, Tula, 29. Novembar -1. Decembar 2017.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A Montenegrói külpolitika dilemmái a 19. század második felétől az első világháborúig, </w:t>
      </w:r>
      <w:r w:rsidRPr="000E40C9">
        <w:rPr>
          <w:lang/>
        </w:rPr>
        <w:t>Világtörténet a Magyar Tudományos Akadémia Bölcsészettu- dományi Kutatóközpont Történettudományi Intézetének folyóirata. – 7 (39), 2017, str. 443-465.</w:t>
      </w:r>
    </w:p>
    <w:p w:rsidR="002E7C46" w:rsidRPr="000E40C9" w:rsidRDefault="002E7C46" w:rsidP="007E0A4B">
      <w:pPr>
        <w:spacing w:before="195" w:line="240" w:lineRule="auto"/>
        <w:ind w:left="117" w:right="115"/>
        <w:rPr>
          <w:lang/>
        </w:rPr>
      </w:pPr>
      <w:r w:rsidRPr="000E40C9">
        <w:rPr>
          <w:i/>
          <w:lang/>
        </w:rPr>
        <w:t>Possibilities of preservation and cosolidation of the Slavic indentiti under the disintegration of the Slavicstates</w:t>
      </w:r>
      <w:r w:rsidRPr="000E40C9">
        <w:rPr>
          <w:lang/>
        </w:rPr>
        <w:t>, Studia Slavica Et Balcanica Petropolitana, Saint Petersburg State University. - Бр. 2 (2017), стр. 77-84.</w:t>
      </w:r>
    </w:p>
    <w:p w:rsidR="00B32609" w:rsidRPr="000E40C9" w:rsidRDefault="00B32609" w:rsidP="007E0A4B">
      <w:pPr>
        <w:spacing w:before="195" w:line="240" w:lineRule="auto"/>
        <w:ind w:left="117" w:right="115"/>
        <w:rPr>
          <w:rFonts w:ascii="New serif" w:eastAsia="Times New Roman" w:hAnsi="New serif" w:cs="Helvetica"/>
          <w:color w:val="000000"/>
          <w:szCs w:val="22"/>
          <w:lang/>
        </w:rPr>
      </w:pPr>
      <w:r w:rsidRPr="000E40C9">
        <w:rPr>
          <w:rFonts w:ascii="New serif" w:eastAsia="Times New Roman" w:hAnsi="New serif" w:cs="Helvetica"/>
          <w:i/>
          <w:color w:val="000000"/>
          <w:lang/>
        </w:rPr>
        <w:t>Труд</w:t>
      </w:r>
      <w:r w:rsidRPr="000E40C9">
        <w:rPr>
          <w:rFonts w:eastAsia="Times New Roman"/>
          <w:i/>
          <w:color w:val="000000"/>
          <w:lang/>
        </w:rPr>
        <w:t>ы</w:t>
      </w:r>
      <w:r w:rsidRPr="000E40C9">
        <w:rPr>
          <w:rFonts w:ascii="New serif" w:eastAsia="Times New Roman" w:hAnsi="New serif" w:cs="Helvetica"/>
          <w:i/>
          <w:color w:val="000000"/>
          <w:lang/>
        </w:rPr>
        <w:t xml:space="preserve"> росси</w:t>
      </w:r>
      <w:r w:rsidRPr="000E40C9">
        <w:rPr>
          <w:rFonts w:eastAsia="Times New Roman"/>
          <w:i/>
          <w:color w:val="000000"/>
          <w:lang/>
        </w:rPr>
        <w:t>й</w:t>
      </w:r>
      <w:r w:rsidRPr="000E40C9">
        <w:rPr>
          <w:rFonts w:ascii="New serif" w:eastAsia="Times New Roman" w:hAnsi="New serif" w:cs="Helvetica"/>
          <w:i/>
          <w:color w:val="000000"/>
          <w:lang/>
        </w:rPr>
        <w:t>ских посланников в Черногориик как интеллектуал</w:t>
      </w:r>
      <w:r w:rsidRPr="000E40C9">
        <w:rPr>
          <w:rFonts w:eastAsia="Times New Roman"/>
          <w:i/>
          <w:color w:val="000000"/>
          <w:lang/>
        </w:rPr>
        <w:t>ь</w:t>
      </w:r>
      <w:r w:rsidRPr="000E40C9">
        <w:rPr>
          <w:rFonts w:ascii="New serif" w:eastAsia="Times New Roman" w:hAnsi="New serif" w:cs="Helvetica"/>
          <w:i/>
          <w:color w:val="000000"/>
          <w:lang/>
        </w:rPr>
        <w:t>н</w:t>
      </w:r>
      <w:r w:rsidRPr="000E40C9">
        <w:rPr>
          <w:rFonts w:eastAsia="Times New Roman"/>
          <w:i/>
          <w:color w:val="000000"/>
          <w:lang/>
        </w:rPr>
        <w:t>ый</w:t>
      </w:r>
      <w:r w:rsidRPr="000E40C9">
        <w:rPr>
          <w:rFonts w:ascii="New serif" w:eastAsia="Times New Roman" w:hAnsi="New serif" w:cs="Helvetica"/>
          <w:i/>
          <w:color w:val="000000"/>
          <w:lang/>
        </w:rPr>
        <w:t xml:space="preserve"> потенциал </w:t>
      </w:r>
      <w:r w:rsidRPr="000E40C9">
        <w:rPr>
          <w:rFonts w:ascii="New serif" w:eastAsia="Times New Roman" w:hAnsi="New serif" w:cs="Helvetica"/>
          <w:i/>
          <w:color w:val="000000"/>
          <w:szCs w:val="22"/>
          <w:lang/>
        </w:rPr>
        <w:t xml:space="preserve"> </w:t>
      </w:r>
      <w:r w:rsidRPr="000E40C9">
        <w:rPr>
          <w:rFonts w:ascii="New serif" w:eastAsia="Times New Roman" w:hAnsi="New serif" w:cs="Helvetica"/>
          <w:i/>
          <w:color w:val="000000"/>
          <w:lang/>
        </w:rPr>
        <w:t xml:space="preserve"> в иследовании  черногорско</w:t>
      </w:r>
      <w:r w:rsidRPr="000E40C9">
        <w:rPr>
          <w:rFonts w:eastAsia="Times New Roman"/>
          <w:i/>
          <w:color w:val="000000"/>
          <w:lang/>
        </w:rPr>
        <w:t>й</w:t>
      </w:r>
      <w:r w:rsidRPr="000E40C9">
        <w:rPr>
          <w:rFonts w:ascii="New serif" w:eastAsia="Times New Roman" w:hAnsi="New serif" w:cs="Helvetica"/>
          <w:i/>
          <w:color w:val="000000"/>
          <w:lang/>
        </w:rPr>
        <w:t xml:space="preserve"> истории  </w:t>
      </w:r>
      <w:r w:rsidRPr="000E40C9">
        <w:rPr>
          <w:rFonts w:ascii="New serif" w:eastAsia="Times New Roman" w:hAnsi="New serif" w:cs="Helvetica"/>
          <w:i/>
          <w:color w:val="000000"/>
          <w:szCs w:val="22"/>
          <w:lang/>
        </w:rPr>
        <w:t>XVIII-XIX</w:t>
      </w:r>
      <w:r w:rsidRPr="000E40C9">
        <w:rPr>
          <w:rFonts w:ascii="New serif" w:eastAsia="Times New Roman" w:hAnsi="New serif" w:cs="Helvetica"/>
          <w:i/>
          <w:color w:val="000000"/>
          <w:lang/>
        </w:rPr>
        <w:t xml:space="preserve"> вв.</w:t>
      </w:r>
      <w:r w:rsidRPr="000E40C9">
        <w:rPr>
          <w:rFonts w:ascii="New serif" w:eastAsia="Times New Roman" w:hAnsi="New serif" w:cs="Helvetica"/>
          <w:color w:val="000000"/>
          <w:lang/>
        </w:rPr>
        <w:t xml:space="preserve"> Вопрос</w:t>
      </w:r>
      <w:r w:rsidRPr="000E40C9">
        <w:rPr>
          <w:rFonts w:eastAsia="Times New Roman"/>
          <w:color w:val="000000"/>
          <w:lang/>
        </w:rPr>
        <w:t>ы</w:t>
      </w:r>
      <w:r w:rsidRPr="000E40C9">
        <w:rPr>
          <w:rFonts w:ascii="New serif" w:eastAsia="Times New Roman" w:hAnsi="New serif" w:cs="Helvetica"/>
          <w:color w:val="000000"/>
          <w:lang/>
        </w:rPr>
        <w:t xml:space="preserve"> истории, Москва,  - Но.</w:t>
      </w:r>
      <w:r w:rsidRPr="000E40C9">
        <w:rPr>
          <w:rFonts w:ascii="New serif" w:eastAsia="Times New Roman" w:hAnsi="New serif" w:cs="Helvetica"/>
          <w:color w:val="000000"/>
          <w:szCs w:val="22"/>
          <w:lang/>
        </w:rPr>
        <w:t xml:space="preserve"> 10-1 (2020), стр.  96-104.  </w:t>
      </w:r>
    </w:p>
    <w:p w:rsidR="007B0518" w:rsidRPr="007B0518" w:rsidRDefault="007B0518" w:rsidP="007B0518">
      <w:pPr>
        <w:spacing w:before="195" w:line="240" w:lineRule="auto"/>
        <w:ind w:left="117" w:right="115"/>
        <w:rPr>
          <w:rFonts w:ascii="New serif" w:eastAsia="Times New Roman" w:hAnsi="New serif" w:cs="Helvetica"/>
          <w:color w:val="000000"/>
          <w:szCs w:val="22"/>
          <w:lang/>
        </w:rPr>
      </w:pPr>
      <w:r w:rsidRPr="007B0518">
        <w:rPr>
          <w:rFonts w:ascii="New serif" w:eastAsia="Times New Roman" w:hAnsi="New serif" w:cs="Helvetica"/>
          <w:i/>
          <w:iCs/>
          <w:color w:val="000000"/>
          <w:szCs w:val="22"/>
          <w:lang/>
        </w:rPr>
        <w:t>Архивнaя службa в Черногории — устaновление прaктики хрaнения документов и принятие прaвил о рaботе Архивов в XIX в</w:t>
      </w:r>
      <w:r w:rsidRPr="007B0518">
        <w:rPr>
          <w:rFonts w:ascii="New serif" w:eastAsia="Times New Roman" w:hAnsi="New serif" w:cs="Helvetica"/>
          <w:color w:val="000000"/>
          <w:szCs w:val="22"/>
          <w:lang/>
        </w:rPr>
        <w:t xml:space="preserve">. – У: </w:t>
      </w:r>
      <w:r w:rsidRPr="007B0518">
        <w:rPr>
          <w:rFonts w:ascii="New serif" w:eastAsia="Times New Roman" w:hAnsi="New serif" w:cs="Helvetica"/>
          <w:color w:val="000000"/>
          <w:szCs w:val="22"/>
          <w:lang/>
        </w:rPr>
        <w:t xml:space="preserve"> Müller’s Conference—2020: Continuity and Traditions in Preserving and Studying Documentary Academic Heritage Materials of the III International Scientific Conference, October 24–26, 2020, St. Petersburg, 2021, </w:t>
      </w:r>
      <w:r w:rsidRPr="007B0518">
        <w:rPr>
          <w:rFonts w:ascii="New serif" w:eastAsia="Times New Roman" w:hAnsi="New serif" w:cs="Helvetica"/>
          <w:color w:val="000000"/>
          <w:szCs w:val="22"/>
          <w:lang/>
        </w:rPr>
        <w:t>стр. 29-34.</w:t>
      </w:r>
    </w:p>
    <w:p w:rsidR="007B0518" w:rsidRPr="007B0518" w:rsidRDefault="007B0518" w:rsidP="007B0518">
      <w:pPr>
        <w:spacing w:before="195" w:line="240" w:lineRule="auto"/>
        <w:ind w:left="117" w:right="115"/>
        <w:rPr>
          <w:rFonts w:ascii="New serif" w:eastAsia="Times New Roman" w:hAnsi="New serif" w:cs="Helvetica"/>
          <w:color w:val="000000"/>
          <w:szCs w:val="22"/>
          <w:lang/>
        </w:rPr>
      </w:pPr>
      <w:r w:rsidRPr="007B0518">
        <w:rPr>
          <w:rFonts w:ascii="New serif" w:eastAsia="Times New Roman" w:hAnsi="New serif" w:cs="Helvetica"/>
          <w:i/>
          <w:iCs/>
          <w:color w:val="000000"/>
          <w:szCs w:val="22"/>
          <w:lang/>
        </w:rPr>
        <w:t>Indebtedness</w:t>
      </w:r>
      <w:r w:rsidRPr="007B0518">
        <w:rPr>
          <w:rFonts w:ascii="New serif" w:eastAsia="Times New Roman" w:hAnsi="New serif" w:cs="Helvetica"/>
          <w:i/>
          <w:iCs/>
          <w:color w:val="000000"/>
          <w:szCs w:val="22"/>
        </w:rPr>
        <w:t xml:space="preserve"> and the road to monetary sovereignty following the international recognition of Montenegro in 1878</w:t>
      </w:r>
      <w:r w:rsidRPr="007B0518">
        <w:rPr>
          <w:rFonts w:ascii="New serif" w:eastAsia="Times New Roman" w:hAnsi="New serif" w:cs="Helvetica"/>
          <w:color w:val="000000"/>
          <w:szCs w:val="22"/>
        </w:rPr>
        <w:t xml:space="preserve">, </w:t>
      </w:r>
      <w:r w:rsidRPr="007B0518">
        <w:rPr>
          <w:rFonts w:ascii="New serif" w:eastAsia="Times New Roman" w:hAnsi="New serif" w:cs="Helvetica"/>
          <w:color w:val="000000"/>
          <w:szCs w:val="22"/>
          <w:lang/>
        </w:rPr>
        <w:t>Revista de História da Sociedade e da Cultura (Coimbra), 20, No 2 (2021), str. 287-305.</w:t>
      </w:r>
    </w:p>
    <w:p w:rsidR="007B0518" w:rsidRPr="000E40C9" w:rsidRDefault="007B0518" w:rsidP="007B0518">
      <w:pPr>
        <w:spacing w:before="195" w:line="240" w:lineRule="auto"/>
        <w:ind w:left="117" w:right="115"/>
        <w:rPr>
          <w:lang/>
        </w:rPr>
      </w:pPr>
      <w:r w:rsidRPr="000E40C9">
        <w:rPr>
          <w:rFonts w:ascii="New serif" w:eastAsia="Times New Roman" w:hAnsi="New serif" w:cs="Helvetica"/>
          <w:i/>
          <w:iCs/>
          <w:color w:val="000000"/>
          <w:szCs w:val="22"/>
          <w:lang/>
        </w:rPr>
        <w:t>Исторический контекст и прававые особености первогоо юридического памятника Черногории – „Стеги“</w:t>
      </w:r>
      <w:r w:rsidRPr="000E40C9">
        <w:rPr>
          <w:rFonts w:ascii="New serif" w:eastAsia="Times New Roman" w:hAnsi="New serif" w:cs="Helvetica"/>
          <w:color w:val="000000"/>
          <w:szCs w:val="22"/>
          <w:lang/>
        </w:rPr>
        <w:t>, Вопросы истории, Москва,  - Но. 6 (1) (2021), str. 98-108.</w:t>
      </w:r>
    </w:p>
    <w:p w:rsidR="00B32609" w:rsidRPr="000E40C9" w:rsidRDefault="00B32609" w:rsidP="00B32609">
      <w:pPr>
        <w:spacing w:before="195" w:line="240" w:lineRule="auto"/>
        <w:ind w:right="115"/>
        <w:rPr>
          <w:lang/>
        </w:rPr>
      </w:pPr>
    </w:p>
    <w:p w:rsidR="003929F1" w:rsidRPr="000E40C9" w:rsidRDefault="003929F1" w:rsidP="003929F1">
      <w:pPr>
        <w:spacing w:after="0"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lastRenderedPageBreak/>
        <w:t>ČLANCI, PRIКAZI, RECENZIJE I DRUGI PRILOZI U</w:t>
      </w:r>
    </w:p>
    <w:p w:rsidR="003929F1" w:rsidRPr="000E40C9" w:rsidRDefault="003929F1" w:rsidP="003929F1">
      <w:pPr>
        <w:spacing w:line="240" w:lineRule="auto"/>
        <w:ind w:right="0"/>
        <w:jc w:val="center"/>
        <w:rPr>
          <w:color w:val="auto"/>
          <w:lang/>
        </w:rPr>
      </w:pPr>
      <w:r w:rsidRPr="000E40C9">
        <w:rPr>
          <w:color w:val="auto"/>
          <w:lang/>
        </w:rPr>
        <w:t>NACIONALNIM  ČASOPISIMA  I  ZBORNICIMA RADOVA</w:t>
      </w:r>
    </w:p>
    <w:p w:rsidR="002E7C46" w:rsidRPr="000E40C9" w:rsidRDefault="002E7C46" w:rsidP="007E0A4B">
      <w:pPr>
        <w:spacing w:before="184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Анексија као осуђена међународноправна институција са посебним освртом на анексију црногорских територија у Другом свјетском рату. - </w:t>
      </w:r>
      <w:r w:rsidRPr="000E40C9">
        <w:rPr>
          <w:lang/>
        </w:rPr>
        <w:t>Историјски записи. – Год. 33, књ., бр.1-2 (1980), стр. 141-156.</w:t>
      </w:r>
    </w:p>
    <w:p w:rsidR="002E7C46" w:rsidRPr="000E40C9" w:rsidRDefault="002E7C46" w:rsidP="007E0A4B">
      <w:pPr>
        <w:spacing w:before="203" w:line="240" w:lineRule="auto"/>
        <w:ind w:left="117" w:right="114"/>
        <w:rPr>
          <w:lang/>
        </w:rPr>
      </w:pPr>
      <w:r w:rsidRPr="000E40C9">
        <w:rPr>
          <w:i/>
          <w:lang/>
        </w:rPr>
        <w:t>„Округли сто” о односима између Југославије и САД у току Другог светског рата. Плитвице 4-6. августа 1980. године</w:t>
      </w:r>
      <w:r w:rsidRPr="000E40C9">
        <w:rPr>
          <w:lang/>
        </w:rPr>
        <w:t>, Историјски записи. – Год. 33, књ. 53, бр. 3 (1980), стр 155-158.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</w:p>
    <w:p w:rsidR="002E7C46" w:rsidRPr="000E40C9" w:rsidRDefault="002E7C46" w:rsidP="007E0A4B">
      <w:pPr>
        <w:spacing w:before="173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Гавро Перазић: ‘Скадарско језеро и ријека Бојана у међународном праву’. Титоград, 1981</w:t>
      </w:r>
      <w:r w:rsidRPr="000E40C9">
        <w:rPr>
          <w:lang/>
        </w:rPr>
        <w:t>, Историјски записи. – Год. 34, књ. 54, бр. 2 (1981), стр. 183-186.</w:t>
      </w:r>
    </w:p>
    <w:p w:rsidR="002E7C46" w:rsidRPr="000E40C9" w:rsidRDefault="002E7C46" w:rsidP="007E0A4B">
      <w:pPr>
        <w:spacing w:before="162" w:line="240" w:lineRule="auto"/>
        <w:ind w:left="117" w:right="115"/>
        <w:rPr>
          <w:lang/>
        </w:rPr>
      </w:pPr>
      <w:r w:rsidRPr="000E40C9">
        <w:rPr>
          <w:i/>
          <w:lang/>
        </w:rPr>
        <w:t>Драган Медведовић: ‘Настанак совјетске федерације’</w:t>
      </w:r>
      <w:r w:rsidRPr="000E40C9">
        <w:rPr>
          <w:lang/>
        </w:rPr>
        <w:t xml:space="preserve">, </w:t>
      </w:r>
      <w:r w:rsidRPr="000E40C9">
        <w:rPr>
          <w:i/>
          <w:lang/>
        </w:rPr>
        <w:t>Загреб 1980</w:t>
      </w:r>
      <w:r w:rsidRPr="000E40C9">
        <w:rPr>
          <w:lang/>
        </w:rPr>
        <w:t>, Историјски записи. – Год. 35, књ. 55, бр. 1-2 (1982), стр. 207-211.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Правно виђење италијанске окупације и анексије Боке Которске у току Другог свјетског рата</w:t>
      </w:r>
      <w:r w:rsidRPr="000E40C9">
        <w:rPr>
          <w:lang/>
        </w:rPr>
        <w:t>. – У: Раднички покрет народноослободилачки рат и револуција у Боки Которској : (зборник радова са научног скупа одржаног у Херцег-Новом, 26, 27. и 28. новембра 1981. године). - Титоград : Историјски институт СР Црне Горе ; Херцег Нови : Самоуправни фонд за његовање и развијање револуционарних традиција НОР-а општине, 1983, стр.   523-527.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Методологијски и знанствено-истраживачки проблеми у проучавању послијератне хисторије, </w:t>
      </w:r>
      <w:r w:rsidRPr="000E40C9">
        <w:rPr>
          <w:lang/>
        </w:rPr>
        <w:t>Историјски записи. – Год. 38 (58), бр. 3-4 (1985), стр. 220-222.</w:t>
      </w:r>
    </w:p>
    <w:p w:rsidR="002E7C46" w:rsidRPr="000E40C9" w:rsidRDefault="002E7C46" w:rsidP="007E0A4B">
      <w:pPr>
        <w:spacing w:before="162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Владимир Стојанчевић: ‘Лесковац и лесковачка нахија у XIX веку (1804-1878’), </w:t>
      </w:r>
      <w:r w:rsidRPr="000E40C9">
        <w:rPr>
          <w:lang/>
        </w:rPr>
        <w:t>Историјски записи. – Год. 61, бр. 1-2 (1988), стр. 261-263.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Прописи о изборима : [Саопштење са научног скупа „Комунисти на општинским изборима у Црној Гори 1936. године”]. - </w:t>
      </w:r>
      <w:r w:rsidRPr="000E40C9">
        <w:rPr>
          <w:lang/>
        </w:rPr>
        <w:t>Историјски записи. – Год. 64, бр. 3-4 (1991), стр. 35-43.</w:t>
      </w:r>
    </w:p>
    <w:p w:rsidR="002E7C46" w:rsidRPr="000E40C9" w:rsidRDefault="002E7C46" w:rsidP="007E0A4B">
      <w:pPr>
        <w:pStyle w:val="a3"/>
        <w:spacing w:before="199" w:line="240" w:lineRule="auto"/>
        <w:ind w:right="115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 xml:space="preserve">Руски конзулат у Котору 1804-1806. године. - </w:t>
      </w:r>
      <w:r w:rsidRPr="000E40C9">
        <w:rPr>
          <w:sz w:val="24"/>
          <w:szCs w:val="24"/>
          <w:lang/>
        </w:rPr>
        <w:t>У: Уједињење Црне Горе и Боке Которске : 1813-1814. године : (зборник радова са научног скупа одржаног у Котору 10-12. новембра 1988) / [уредник Јован Р. Бојовић]. - Титоград : Историјски институт СР Црне Горе, 1991, стр. 189-205.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О изворима и литератури за историју дипломатије Црне Горе</w:t>
      </w:r>
      <w:r w:rsidRPr="000E40C9">
        <w:rPr>
          <w:lang/>
        </w:rPr>
        <w:t>. - У: Извори и историографија у Црној Гори : зборник радова са научног скупа, Подгорица : ЦАНУ, 1993, стр. 167-176.</w:t>
      </w:r>
    </w:p>
    <w:p w:rsidR="002E7C46" w:rsidRPr="000E40C9" w:rsidRDefault="002E7C46" w:rsidP="003929F1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>О научним радовима др Димитрија Дима Вујовића од значаја за изучавање неких аспеката дипломатске историје Црне Горе почетком друге половине XIX вијека</w:t>
      </w:r>
      <w:r w:rsidRPr="000E40C9">
        <w:rPr>
          <w:lang/>
        </w:rPr>
        <w:t>. - У: Научно дјело академика Димитрија Дима Вујовића: зборник радова са научног скупа, Подгорица : ЦАНУ, 1994, стр. 195-212.</w:t>
      </w:r>
    </w:p>
    <w:p w:rsidR="002E7C46" w:rsidRPr="000E40C9" w:rsidRDefault="002E7C46" w:rsidP="007E0A4B">
      <w:pPr>
        <w:spacing w:before="162" w:line="240" w:lineRule="auto"/>
        <w:ind w:left="117" w:right="114"/>
        <w:rPr>
          <w:lang/>
        </w:rPr>
      </w:pPr>
      <w:r w:rsidRPr="000E40C9">
        <w:rPr>
          <w:i/>
          <w:lang/>
        </w:rPr>
        <w:t>Дипломатска представништва страних држава и њихов значај за спољнополитичке односе Црне Горе</w:t>
      </w:r>
      <w:r w:rsidRPr="000E40C9">
        <w:rPr>
          <w:lang/>
        </w:rPr>
        <w:t>, Историјски записи. – Год. 67, бр. 1-2 (1995), стр. 7-36.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spacing w:before="171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>Дипломатско представништво Црне Горе у Турској (1879-1912)</w:t>
      </w:r>
      <w:r w:rsidRPr="000E40C9">
        <w:rPr>
          <w:lang/>
        </w:rPr>
        <w:t>. - Гласник одјељења друштвених наука ЦАНУ. - Бр. 9 (1995), стр. 93-120.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>200 година од утемељења модерне црногорске државе-музејска изложба</w:t>
      </w:r>
      <w:r w:rsidRPr="000E40C9">
        <w:rPr>
          <w:lang/>
        </w:rPr>
        <w:t>, Историјски записи. – Год. 69, бр. 4, (1996), стр. 67-72.</w:t>
      </w:r>
    </w:p>
    <w:p w:rsidR="002E7C46" w:rsidRPr="000E40C9" w:rsidRDefault="002E7C46" w:rsidP="007E0A4B">
      <w:pPr>
        <w:pStyle w:val="a3"/>
        <w:spacing w:before="198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 xml:space="preserve">Стега, најстарији црногорски законски споменик </w:t>
      </w:r>
      <w:r w:rsidRPr="000E40C9">
        <w:rPr>
          <w:sz w:val="24"/>
          <w:szCs w:val="24"/>
          <w:lang/>
        </w:rPr>
        <w:t>/ Бранко Павићевић, Радослав Распоповић. - У: Стега : 1796-1996 : [јубиларно издање поводом прославе двјестагодишњице модерне црногорске државе], [Подгорица] : Влада Републике Црне Горе, Министарство правде, 1996. стр. 8-10.</w:t>
      </w:r>
    </w:p>
    <w:p w:rsidR="002E7C46" w:rsidRPr="000E40C9" w:rsidRDefault="002E7C46" w:rsidP="002D2D9D">
      <w:pPr>
        <w:spacing w:before="133" w:line="240" w:lineRule="auto"/>
        <w:ind w:left="117"/>
        <w:rPr>
          <w:lang/>
        </w:rPr>
      </w:pPr>
      <w:r w:rsidRPr="000E40C9">
        <w:rPr>
          <w:i/>
          <w:lang/>
        </w:rPr>
        <w:t xml:space="preserve">O crnogorsko-ruskim odnosima (1711-1918). - </w:t>
      </w:r>
      <w:r w:rsidRPr="000E40C9">
        <w:rPr>
          <w:lang/>
        </w:rPr>
        <w:t>У: Crna Gora i Rusija : 1711-1917: Petrovići i Romanovi : Cetinje, jul-avgust 1997. - Cetinje : Narodni muzej Crne Gore, 1997, str. 19-25.</w:t>
      </w:r>
    </w:p>
    <w:p w:rsidR="002E7C46" w:rsidRPr="000E40C9" w:rsidRDefault="002E7C46" w:rsidP="007E0A4B">
      <w:pPr>
        <w:spacing w:before="197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О черногорско-российских отношениях (1711-1918 гг.). - </w:t>
      </w:r>
      <w:r w:rsidRPr="000E40C9">
        <w:rPr>
          <w:lang/>
        </w:rPr>
        <w:t>У: Crna Gora i Rusija : 1711-1917 : Petrovići i Romanovi : Cetinje, jul-avgust 1997. - Cetinje : Narodni muzej Crne Gore, 1997, str. 25-32.</w:t>
      </w:r>
    </w:p>
    <w:p w:rsidR="002E7C46" w:rsidRPr="000E40C9" w:rsidRDefault="002E7C46" w:rsidP="002D2D9D">
      <w:pPr>
        <w:spacing w:before="132" w:line="240" w:lineRule="auto"/>
        <w:ind w:left="117"/>
        <w:rPr>
          <w:lang/>
        </w:rPr>
      </w:pPr>
      <w:r w:rsidRPr="000E40C9">
        <w:rPr>
          <w:i/>
          <w:lang/>
        </w:rPr>
        <w:t xml:space="preserve">On Relation between Russia and Montenegro (1711-1918). - </w:t>
      </w:r>
      <w:r w:rsidRPr="000E40C9">
        <w:rPr>
          <w:lang/>
        </w:rPr>
        <w:t>У: Crna Gora i Rusija: 1711-1917 : Petrovići i Romanovi : Cetinje, jul-avgust 1997. - Cetinje : Narodni muzej Crne Gore, 1997, str. 32-36.</w:t>
      </w:r>
    </w:p>
    <w:p w:rsidR="002E7C46" w:rsidRPr="000E40C9" w:rsidRDefault="002E7C46" w:rsidP="007E0A4B">
      <w:pPr>
        <w:spacing w:before="20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Дипломатија краља Николе Петровића, послије проглашења Црне Горе за краљевиину. - </w:t>
      </w:r>
      <w:r w:rsidRPr="000E40C9">
        <w:rPr>
          <w:lang/>
        </w:rPr>
        <w:t>У: Зборник радова „Краљ Никола личност, дјело и вријеме“. Књ. 1. - Подгорица : ЦАНУ, 1998</w:t>
      </w:r>
      <w:r w:rsidRPr="000E40C9">
        <w:rPr>
          <w:b/>
          <w:lang/>
        </w:rPr>
        <w:t xml:space="preserve">, </w:t>
      </w:r>
      <w:r w:rsidRPr="000E40C9">
        <w:rPr>
          <w:lang/>
        </w:rPr>
        <w:t>стр. 355-372.</w:t>
      </w:r>
    </w:p>
    <w:p w:rsidR="002E7C46" w:rsidRPr="000E40C9" w:rsidRDefault="002E7C46" w:rsidP="007E0A4B">
      <w:pPr>
        <w:spacing w:before="188" w:line="240" w:lineRule="auto"/>
        <w:ind w:left="117" w:right="115"/>
        <w:rPr>
          <w:lang/>
        </w:rPr>
      </w:pPr>
      <w:r w:rsidRPr="000E40C9">
        <w:rPr>
          <w:i/>
          <w:lang/>
        </w:rPr>
        <w:t>Драгољуб Р. Живојиновић: ‘Италија и Црна Гора 1914-1925.Студија о изневереном савезништву, Београд, Службени лист Југославије, 1998, 432 стране</w:t>
      </w:r>
      <w:r w:rsidRPr="000E40C9">
        <w:rPr>
          <w:lang/>
        </w:rPr>
        <w:t>, Историјски записи. – Год. 71, бр. 1-2 (1998), стр. 279-285.</w:t>
      </w:r>
    </w:p>
    <w:p w:rsidR="002E7C46" w:rsidRPr="000E40C9" w:rsidRDefault="002E7C46" w:rsidP="002D2D9D">
      <w:pPr>
        <w:spacing w:before="133" w:line="240" w:lineRule="auto"/>
        <w:ind w:left="117"/>
        <w:rPr>
          <w:lang/>
        </w:rPr>
      </w:pPr>
      <w:r w:rsidRPr="000E40C9">
        <w:rPr>
          <w:i/>
          <w:lang/>
        </w:rPr>
        <w:t>О спољнополитичким активностима Црне Горе   у Првом свјетском  рату</w:t>
      </w:r>
      <w:r w:rsidRPr="000E40C9">
        <w:rPr>
          <w:lang/>
        </w:rPr>
        <w:t>.- У: Црна Гора у Првом свјетском рату : зборник радова са округлог стола Историјског института. - Подгорица : Историјски институт Црне Горе, 1998, стр. 161-180.</w:t>
      </w:r>
    </w:p>
    <w:p w:rsidR="002E7C46" w:rsidRPr="000E40C9" w:rsidRDefault="002E7C46" w:rsidP="007E0A4B">
      <w:pPr>
        <w:spacing w:before="197" w:line="240" w:lineRule="auto"/>
        <w:ind w:left="117" w:right="114"/>
        <w:rPr>
          <w:lang/>
        </w:rPr>
      </w:pPr>
      <w:r w:rsidRPr="000E40C9">
        <w:rPr>
          <w:i/>
          <w:lang/>
        </w:rPr>
        <w:t>Округли сто: ‘Парламентаризам у Црној Гори - историјски коријени и развој’, одржан у Подгорици 16-17. октобра 1998</w:t>
      </w:r>
      <w:r w:rsidRPr="000E40C9">
        <w:rPr>
          <w:lang/>
        </w:rPr>
        <w:t>, Историјски записи. – Год. 71, бр. 3-4 (1998), стр. 269-271.</w:t>
      </w:r>
    </w:p>
    <w:p w:rsidR="002E7C46" w:rsidRPr="000E40C9" w:rsidRDefault="002E7C46" w:rsidP="002D2D9D">
      <w:pPr>
        <w:pStyle w:val="a3"/>
        <w:spacing w:before="197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 xml:space="preserve">Ријеч приређивача </w:t>
      </w:r>
      <w:r w:rsidRPr="000E40C9">
        <w:rPr>
          <w:sz w:val="24"/>
          <w:szCs w:val="24"/>
          <w:lang/>
        </w:rPr>
        <w:t>/ Бранко Павићевић, Радослав Ротковић. - У: Црногорски законици : [1796-1916] : правни извори и политички акти од значаја заисторију државности Црне Горе : зборник докумената. Књ. 1, Подгорица : Историјски институт Републике Црне Горе, 1998, стр.   IV-XXIII.</w:t>
      </w:r>
    </w:p>
    <w:p w:rsidR="002E7C46" w:rsidRPr="000E40C9" w:rsidRDefault="002E7C46" w:rsidP="007E0A4B">
      <w:pPr>
        <w:spacing w:before="195" w:line="240" w:lineRule="auto"/>
        <w:ind w:left="117" w:right="115"/>
        <w:rPr>
          <w:lang/>
        </w:rPr>
      </w:pPr>
      <w:r w:rsidRPr="000E40C9">
        <w:rPr>
          <w:i/>
          <w:lang/>
        </w:rPr>
        <w:t>Међународно-правни значај одлука Берлинског конгреса за Црну Гору</w:t>
      </w:r>
      <w:r w:rsidRPr="000E40C9">
        <w:rPr>
          <w:lang/>
        </w:rPr>
        <w:t>. - У: Међународно признање Црне Горе : зборник радова са научног скупа, Никшић, 11-12. мај 1998. год. - Подгорица : ЦАНУ : Историјски институт Црне Горе ; Никшић : Филозофски факултет, 1999, стр. 141-150.</w:t>
      </w:r>
    </w:p>
    <w:p w:rsidR="002E7C46" w:rsidRPr="000E40C9" w:rsidRDefault="002E7C46" w:rsidP="002D2D9D">
      <w:pPr>
        <w:spacing w:before="124" w:line="240" w:lineRule="auto"/>
        <w:ind w:left="117"/>
        <w:rPr>
          <w:lang/>
        </w:rPr>
      </w:pPr>
      <w:r w:rsidRPr="000E40C9">
        <w:rPr>
          <w:i/>
          <w:lang/>
        </w:rPr>
        <w:t>Нормативна основа изборног система за Црногорску народну  скупштину</w:t>
      </w:r>
      <w:r w:rsidRPr="000E40C9">
        <w:rPr>
          <w:lang/>
        </w:rPr>
        <w:t>.- У: Парламентаризам у Црној Гори : историјски коријени и развој : зборник радова са округлог стола Историјског института. - Подгорица : Историјски институт Црне Горе, 1999, стр. 293-316.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>О дипломатским односима између Црне Горе и Грчке</w:t>
      </w:r>
      <w:r w:rsidRPr="000E40C9">
        <w:rPr>
          <w:lang/>
        </w:rPr>
        <w:t>, Историјски записи. – Год. 72, бр. 3-4 (1999), стр. 61-71.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>Прилике у пљеваљском крају уочи ослобођења 1912</w:t>
      </w:r>
      <w:r w:rsidRPr="000E40C9">
        <w:rPr>
          <w:lang/>
        </w:rPr>
        <w:t>, Гласник Завичајног музеја (Пљевља). - Књ. 1 (1999), стр. 183-191.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>О плановима за изградњу руске цркве на Цетињу</w:t>
      </w:r>
      <w:r w:rsidRPr="000E40C9">
        <w:rPr>
          <w:lang/>
        </w:rPr>
        <w:t>, Историјски записи. – Год. 73, бр. 1-2, (2000), стр. 193-208.</w:t>
      </w:r>
    </w:p>
    <w:p w:rsidR="002E7C46" w:rsidRPr="000E40C9" w:rsidRDefault="002E7C46" w:rsidP="007E0A4B">
      <w:pPr>
        <w:spacing w:before="199" w:line="240" w:lineRule="auto"/>
        <w:ind w:left="117" w:right="116"/>
        <w:rPr>
          <w:lang/>
        </w:rPr>
      </w:pPr>
      <w:r w:rsidRPr="000E40C9">
        <w:rPr>
          <w:i/>
          <w:lang/>
        </w:rPr>
        <w:t>Извјештај о раду редакције Историјских записа за период јун 1998- јун 2002</w:t>
      </w:r>
      <w:r w:rsidRPr="000E40C9">
        <w:rPr>
          <w:lang/>
        </w:rPr>
        <w:t>, Историјски записи. – Год. 74, бр. 3-4 (2001), стр. 345-350.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Међународни научни скуп ‘Улога православне цркве у стварању и развоју руске државе’, Москва 10-11 децембар 2001</w:t>
      </w:r>
      <w:r w:rsidRPr="000E40C9">
        <w:rPr>
          <w:lang/>
        </w:rPr>
        <w:t>, Историјски записи. – Год. бр. 3-4 (2001), стр. 341-344.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Милица Николаевна Романова као диполоматски заступник Црне Горе у Русији</w:t>
      </w:r>
      <w:r w:rsidRPr="000E40C9">
        <w:rPr>
          <w:lang/>
        </w:rPr>
        <w:t>, Историјски записи. – Год. 74, бр. 1-2, (2001), стр. 223-238.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Неколико докумената о дипломатској активности војводе Станка Радоњића у завршној етапи Велике источне кризе. - </w:t>
      </w:r>
      <w:r w:rsidRPr="000E40C9">
        <w:rPr>
          <w:lang/>
        </w:rPr>
        <w:t>Историјски записи. – Год. 74, бр. 3-4 (2001), стр. 265-278.</w:t>
      </w:r>
    </w:p>
    <w:p w:rsidR="002E7C46" w:rsidRPr="000E40C9" w:rsidRDefault="002E7C46" w:rsidP="007E0A4B">
      <w:pPr>
        <w:spacing w:before="192" w:line="240" w:lineRule="auto"/>
        <w:ind w:left="117" w:right="115"/>
        <w:rPr>
          <w:lang/>
        </w:rPr>
      </w:pPr>
      <w:r w:rsidRPr="000E40C9">
        <w:rPr>
          <w:i/>
          <w:lang/>
        </w:rPr>
        <w:t>О војним губицима пљеваљског краја у Првом свјетском рату према подацима пуковника Вукашина Божовића</w:t>
      </w:r>
      <w:r w:rsidRPr="000E40C9">
        <w:rPr>
          <w:lang/>
        </w:rPr>
        <w:t>. - Гласник Завичајног музеја (Пљевља). - Књ. 2 (2001), стр. 207-236.</w:t>
      </w:r>
    </w:p>
    <w:p w:rsidR="002E7C46" w:rsidRPr="000E40C9" w:rsidRDefault="002E7C46" w:rsidP="007E0A4B">
      <w:pPr>
        <w:spacing w:before="189" w:line="240" w:lineRule="auto"/>
        <w:ind w:left="117" w:right="114"/>
        <w:rPr>
          <w:lang/>
        </w:rPr>
      </w:pPr>
      <w:r w:rsidRPr="000E40C9">
        <w:rPr>
          <w:i/>
          <w:lang/>
        </w:rPr>
        <w:t>Династија Романових и Петровића у спољнополитичком животу Црне Горе у другој половини XIX и почетком XX вијека</w:t>
      </w:r>
      <w:r w:rsidRPr="000E40C9">
        <w:rPr>
          <w:lang/>
        </w:rPr>
        <w:t>. - У: Династија Петровић Његош : радови са научног скупа, Подгорица, 29. октобар - 1. новембар 2001, Књ. 2. - Подгорица : ЦАНУ, 2002, стр. 5-16.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pStyle w:val="a3"/>
        <w:spacing w:before="181" w:line="240" w:lineRule="auto"/>
        <w:ind w:right="115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lastRenderedPageBreak/>
        <w:t xml:space="preserve">Рецензија </w:t>
      </w:r>
      <w:r w:rsidRPr="000E40C9">
        <w:rPr>
          <w:sz w:val="24"/>
          <w:szCs w:val="24"/>
          <w:lang/>
        </w:rPr>
        <w:t>/ Зоран Лакић, Радослав Распоповић. - У: Црногорска војска у 1916. години : одступање или ропство / Вељко Л. Сјеклоћа. - Цетиње : Обод, 2002, стр. 281-283.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Повјерљиви извјештај Лазара Томановића руском дипломатском представнику на Цетињу С.В. Арсењеву о стању манастира у пљеваљском крају</w:t>
      </w:r>
      <w:r w:rsidRPr="000E40C9">
        <w:rPr>
          <w:lang/>
        </w:rPr>
        <w:t xml:space="preserve">, </w:t>
      </w:r>
      <w:r w:rsidRPr="000E40C9">
        <w:rPr>
          <w:color w:val="auto"/>
          <w:lang/>
        </w:rPr>
        <w:t>Глсник</w:t>
      </w:r>
      <w:r w:rsidRPr="000E40C9">
        <w:rPr>
          <w:lang/>
        </w:rPr>
        <w:t xml:space="preserve"> Завичајног музеја (Пљевља). - Књ. 3 (2003), стр. 119-128.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>Војна конвенција између Црне Горе и Русије (1910) - прилог питању руске војне помоћи Црној Гори</w:t>
      </w:r>
      <w:r w:rsidRPr="000E40C9">
        <w:rPr>
          <w:lang/>
        </w:rPr>
        <w:t>, Гласник Одјељења друштвених наука, Књ 15, 2003, стр. 51-77.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План Петра I о дјеловању црногорско-бокешке и руске војске у Херцеговини и пројект о стварању славено-српске државе под покровитељством Русије</w:t>
      </w:r>
      <w:r w:rsidRPr="000E40C9">
        <w:rPr>
          <w:lang/>
        </w:rPr>
        <w:t>. - У: „Први српски устанак у Црној Гори и Херцеговини и хришћанска Европа (1804-1813)“, Острог-Подгорица, 8-10 октобар 2004 : научни скуп. - Цетиње : Православна митрополија црногорско-приморска, 2004, стр. 168- 180.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О неким аспектима турског похода на Црну Гору 1712. у контексту црногорско-руских односа почетко</w:t>
      </w:r>
      <w:r w:rsidRPr="000E40C9">
        <w:rPr>
          <w:lang/>
        </w:rPr>
        <w:t>м XVIII вијека. – У: Царев лаз, Цетиње, 2005.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Мр Иван Лаковић, ‘Западна војна помоћ Југославији 1951-1958’</w:t>
      </w:r>
      <w:r w:rsidRPr="000E40C9">
        <w:rPr>
          <w:lang/>
        </w:rPr>
        <w:t>, Историјски записи. – Год. 80, бр. 1-4 (2007), стр. 345-348.</w:t>
      </w:r>
    </w:p>
    <w:p w:rsidR="002E7C46" w:rsidRPr="000E40C9" w:rsidRDefault="00504F9A" w:rsidP="007E0A4B">
      <w:pPr>
        <w:spacing w:before="199" w:line="240" w:lineRule="auto"/>
        <w:ind w:left="117" w:right="115"/>
        <w:rPr>
          <w:lang/>
        </w:rPr>
      </w:pPr>
      <w:r w:rsidRPr="00504F9A">
        <w:rPr>
          <w:noProof/>
        </w:rPr>
        <w:pict>
          <v:line id="Line 68" o:spid="_x0000_s1026" style="position:absolute;left:0;text-align:left;z-index:-251658752;visibility:visible;mso-wrap-distance-top:-3e-5mm;mso-wrap-distance-bottom:-3e-5mm;mso-position-horizontal-relative:page" from="326.3pt,20.45pt" to="328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" strokecolor="#231f20" strokeweight=".24236mm">
            <w10:wrap anchorx="page"/>
          </v:line>
        </w:pict>
      </w:r>
      <w:r w:rsidR="002E7C46" w:rsidRPr="000E40C9">
        <w:rPr>
          <w:i/>
          <w:lang/>
        </w:rPr>
        <w:t xml:space="preserve">Законодавни рад Црногорске народне скупштине, </w:t>
      </w:r>
      <w:r w:rsidR="002E7C46" w:rsidRPr="000E40C9">
        <w:rPr>
          <w:lang/>
        </w:rPr>
        <w:t>Гласник Одјељења друштвених наука ЦАНУ. - Књ. 19 (2008), стр. 223-239.</w:t>
      </w:r>
    </w:p>
    <w:p w:rsidR="002E7C46" w:rsidRPr="000E40C9" w:rsidRDefault="002E7C46" w:rsidP="007E0A4B">
      <w:pPr>
        <w:spacing w:before="199" w:line="240" w:lineRule="auto"/>
        <w:ind w:left="117" w:right="106"/>
        <w:rPr>
          <w:lang/>
        </w:rPr>
      </w:pPr>
      <w:r w:rsidRPr="000E40C9">
        <w:rPr>
          <w:i/>
          <w:lang/>
        </w:rPr>
        <w:lastRenderedPageBreak/>
        <w:t xml:space="preserve">Један архивски документ о судбини штампарије Црнојевића након пада Зете под турску власт, </w:t>
      </w:r>
      <w:r w:rsidRPr="000E40C9">
        <w:rPr>
          <w:lang/>
        </w:rPr>
        <w:t>Гласник Народног музеја Црне Горе. - Бр. 5 (2009), стр. 5-16.</w:t>
      </w:r>
    </w:p>
    <w:p w:rsidR="002E7C46" w:rsidRPr="000E40C9" w:rsidRDefault="002E7C46" w:rsidP="002D2D9D">
      <w:pPr>
        <w:spacing w:before="123" w:line="240" w:lineRule="auto"/>
        <w:ind w:left="117"/>
        <w:rPr>
          <w:lang/>
        </w:rPr>
      </w:pPr>
      <w:r w:rsidRPr="000E40C9">
        <w:rPr>
          <w:i/>
          <w:lang/>
        </w:rPr>
        <w:t>Montenegrin society before and after the cantry gained its independence in 1878,</w:t>
      </w:r>
      <w:r w:rsidRPr="000E40C9">
        <w:rPr>
          <w:lang/>
        </w:rPr>
        <w:t>Историјски записи. – Год. 82, бр.1-2 (2009), стр. 203-208.</w:t>
      </w:r>
    </w:p>
    <w:p w:rsidR="002E7C46" w:rsidRPr="000E40C9" w:rsidRDefault="002E7C46" w:rsidP="007E0A4B">
      <w:pPr>
        <w:pStyle w:val="a3"/>
        <w:spacing w:before="157" w:line="240" w:lineRule="auto"/>
        <w:ind w:right="115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Pogovor = Épilogue</w:t>
      </w:r>
      <w:r w:rsidRPr="000E40C9">
        <w:rPr>
          <w:sz w:val="24"/>
          <w:szCs w:val="24"/>
          <w:lang/>
        </w:rPr>
        <w:t>. - У: Traité de Berlin = Berlinski ugovor : 1878. - Podgorica : Istorijski institut Crne Gore, 2009, str. [XXXI]-XLIII.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Покушај оснивања француског конзулата на Цетињу 1807/</w:t>
      </w:r>
      <w:r w:rsidRPr="000E40C9">
        <w:rPr>
          <w:lang/>
        </w:rPr>
        <w:t>1808, Историјски записи. – Год. 82, бр. 3-4 (2009), стр. 65-84.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 xml:space="preserve">Préface [de la conférence in titulée «Le Monténégro, les Bouches de Kotor et les Provinces illyriennes : 1809-1813“], </w:t>
      </w:r>
      <w:r w:rsidRPr="000E40C9">
        <w:rPr>
          <w:lang/>
        </w:rPr>
        <w:t>Историјски записи. – Год. 82, бр. 3-4 (2009),стр. 15-17.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footerReference w:type="even" r:id="rId15"/>
          <w:footerReference w:type="default" r:id="rId16"/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</w:p>
    <w:p w:rsidR="002E7C46" w:rsidRPr="000E40C9" w:rsidRDefault="002E7C46" w:rsidP="007E0A4B">
      <w:pPr>
        <w:spacing w:before="176" w:line="240" w:lineRule="auto"/>
        <w:ind w:left="117" w:right="115"/>
        <w:rPr>
          <w:lang/>
        </w:rPr>
      </w:pPr>
      <w:r w:rsidRPr="000E40C9">
        <w:rPr>
          <w:i/>
          <w:lang/>
        </w:rPr>
        <w:lastRenderedPageBreak/>
        <w:t>Un projet manqué: l’ouverture du consulat Français à Cetinje 1807/1808</w:t>
      </w:r>
      <w:r w:rsidRPr="000E40C9">
        <w:rPr>
          <w:lang/>
        </w:rPr>
        <w:t>. - Историјски записи. – Год. 82, бр. 3-4 (2009), стр. 54-63.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Уводна ријеч [На научном скупу „Црна Гора, Бококоторски залив и Илирске провинције 1809-1813“]</w:t>
      </w:r>
      <w:r w:rsidRPr="000E40C9">
        <w:rPr>
          <w:lang/>
        </w:rPr>
        <w:t>, Историјски записи. – Год. 82, бр. 3-4 (2009), стр. 11-13.</w:t>
      </w:r>
    </w:p>
    <w:p w:rsidR="002E7C46" w:rsidRPr="000E40C9" w:rsidRDefault="002E7C46" w:rsidP="007E0A4B">
      <w:pPr>
        <w:spacing w:before="160" w:line="240" w:lineRule="auto"/>
        <w:ind w:left="117" w:right="114"/>
        <w:rPr>
          <w:lang/>
        </w:rPr>
      </w:pPr>
      <w:r w:rsidRPr="000E40C9">
        <w:rPr>
          <w:i/>
          <w:lang/>
        </w:rPr>
        <w:t>Дипломатија у избјеглиштву : формулисање и остваривање спољне политике Црне Горе у егзилу 1916-1918</w:t>
      </w:r>
      <w:r w:rsidRPr="000E40C9">
        <w:rPr>
          <w:lang/>
        </w:rPr>
        <w:t>. - Историјски записи. – Год. 83, бр. 4 (2010), стр. 31-50.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Значај међународног признања у процесу израстања државноправноправног субјективитета Црне Горе</w:t>
      </w:r>
      <w:r w:rsidRPr="000E40C9">
        <w:rPr>
          <w:lang/>
        </w:rPr>
        <w:t>. - Историјски записи. – Год. 83, бр.2 (2010), стр. 9-30.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О дипломатским односима између Црне Горе и САД 1905-1918</w:t>
      </w:r>
      <w:r w:rsidRPr="000E40C9">
        <w:rPr>
          <w:lang/>
        </w:rPr>
        <w:t>. - Историјски записи. – Год. 83, бр. 3 (2010), стр. 45-66.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Отварање скупа [Сто пет година од успостављања дипломатских односа Црне Горе и САД]</w:t>
      </w:r>
      <w:r w:rsidRPr="000E40C9">
        <w:rPr>
          <w:lang/>
        </w:rPr>
        <w:t>. - Историјски записи. – Год. 83, бр. 3 (2010), стр. 7-8.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Отварање скупа [Сто тридесет година од успостављања дипломатских односа Црне Горе са Великим силама, након стицања независности 1878. г</w:t>
      </w:r>
      <w:r w:rsidRPr="000E40C9">
        <w:rPr>
          <w:lang/>
        </w:rPr>
        <w:t>.</w:t>
      </w:r>
      <w:r w:rsidRPr="000E40C9">
        <w:rPr>
          <w:i/>
          <w:lang/>
        </w:rPr>
        <w:t>]</w:t>
      </w:r>
      <w:r w:rsidRPr="000E40C9">
        <w:rPr>
          <w:lang/>
        </w:rPr>
        <w:t>. - Историјски записи. – Год. 83, бр. 2 (2010), стр. 7-8.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Отварање скупа [Никола I Петровић Његош у дриштвеном животу Црне Горе и Балкана]</w:t>
      </w:r>
      <w:r w:rsidRPr="000E40C9">
        <w:rPr>
          <w:lang/>
        </w:rPr>
        <w:t>. - Историјски записи. – Год. 83, бр. 4 (2010), стр. 7-8.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Петар II Петровић Његош у дипломатској историји Црне Горе тридесетих година XIX вијека</w:t>
      </w:r>
      <w:r w:rsidRPr="000E40C9">
        <w:rPr>
          <w:lang/>
        </w:rPr>
        <w:t>. - Историјски записи. – Год. 83, бр.1 (2010), стр. 7-31.</w:t>
      </w:r>
    </w:p>
    <w:p w:rsidR="002E7C46" w:rsidRPr="000E40C9" w:rsidRDefault="002E7C46" w:rsidP="002D2D9D">
      <w:pPr>
        <w:spacing w:before="128" w:line="240" w:lineRule="auto"/>
        <w:ind w:left="117"/>
        <w:rPr>
          <w:lang/>
        </w:rPr>
      </w:pPr>
      <w:r w:rsidRPr="000E40C9">
        <w:rPr>
          <w:i/>
          <w:lang/>
        </w:rPr>
        <w:t>Stogodišnjica zakona o državnom novcu = Centenary of the law on state money,</w:t>
      </w:r>
      <w:r w:rsidRPr="000E40C9">
        <w:rPr>
          <w:lang/>
        </w:rPr>
        <w:t>Bankar. - God. 3, br. 12 (2010), стр. 102-112.</w:t>
      </w:r>
    </w:p>
    <w:p w:rsidR="002E7C46" w:rsidRPr="000E40C9" w:rsidRDefault="002E7C46" w:rsidP="007E0A4B">
      <w:pPr>
        <w:spacing w:before="160" w:line="240" w:lineRule="auto"/>
        <w:ind w:left="117" w:right="114"/>
        <w:rPr>
          <w:lang/>
        </w:rPr>
      </w:pPr>
      <w:r w:rsidRPr="000E40C9">
        <w:rPr>
          <w:i/>
          <w:lang/>
        </w:rPr>
        <w:t>The Importance of international recognition the process of formation of state and legal subjectivity of Montenegro</w:t>
      </w:r>
      <w:r w:rsidRPr="000E40C9">
        <w:rPr>
          <w:lang/>
        </w:rPr>
        <w:t>. – U: 130 Years of established diplomatic relations between Montenegro and Great Powers after it gained independence in 1878 : paper collection. - Podgorica : Historical Institute of Montenegro, 2011, стр. 11-34.</w:t>
      </w:r>
    </w:p>
    <w:p w:rsidR="002E7C46" w:rsidRPr="000E40C9" w:rsidRDefault="002E7C46" w:rsidP="007E0A4B">
      <w:pPr>
        <w:spacing w:before="198" w:line="240" w:lineRule="auto"/>
        <w:ind w:left="117" w:right="114"/>
        <w:rPr>
          <w:lang/>
        </w:rPr>
      </w:pPr>
      <w:r w:rsidRPr="000E40C9">
        <w:rPr>
          <w:i/>
          <w:lang/>
        </w:rPr>
        <w:t>Неколико писама архимандрита Арсенија Гаговића из Архива спољних послова Руске империје</w:t>
      </w:r>
      <w:r w:rsidRPr="000E40C9">
        <w:rPr>
          <w:lang/>
        </w:rPr>
        <w:t>, - У: Архимандрит Арсеније Гаговић и његово доба : зборник радова са научних скупова одржаних у Пивском манастиру 27.августа 2007. и 2009. године. - Подгорица : Удружење Пивљана, 2011, стр. 97-116.</w:t>
      </w:r>
    </w:p>
    <w:p w:rsidR="002E7C46" w:rsidRPr="000E40C9" w:rsidRDefault="002E7C46" w:rsidP="007E0A4B">
      <w:pPr>
        <w:spacing w:before="195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Проглашење Николе I Петровића Његоша за краља 1910. и његова посјета Русији 1912.: фото албум посвећен стогодишњици јубилеја : промоција</w:t>
      </w:r>
      <w:r w:rsidRPr="000E40C9">
        <w:rPr>
          <w:lang/>
        </w:rPr>
        <w:t>, Историјски записи. – Год. 84, бр. 1-2, (2011), стр. 155-159.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Велике силе и стварање савеза балканских држава 1912.Прилог питању преговора о савезу Црне Горе и Бугарске</w:t>
      </w:r>
      <w:r w:rsidRPr="000E40C9">
        <w:rPr>
          <w:lang/>
        </w:rPr>
        <w:t>. - Историјски записи. – Год. 85, бр. 3-4 (2012), стр. 7-28.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О дипломатији Црне Горе након промјене облика владавине у земљи </w:t>
      </w:r>
      <w:r w:rsidRPr="000E40C9">
        <w:rPr>
          <w:lang/>
        </w:rPr>
        <w:t>1862. - Историјски записи. – Год. 85, бр. 1-2 (2012), стр. 7-24.</w:t>
      </w:r>
    </w:p>
    <w:p w:rsidR="002E7C46" w:rsidRPr="000E40C9" w:rsidRDefault="002E7C46" w:rsidP="007E0A4B">
      <w:pPr>
        <w:pStyle w:val="a3"/>
        <w:spacing w:before="198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Отварање скупа</w:t>
      </w:r>
      <w:r w:rsidRPr="000E40C9">
        <w:rPr>
          <w:sz w:val="24"/>
          <w:szCs w:val="24"/>
          <w:lang/>
        </w:rPr>
        <w:t>. - У: Россия и Балканы в течение 300 лет : юбилейное издание, посвященное трехсотлетию черногорско-российских отношений 1711-2011 / Международная научная конференция, Бар, 17-18. Октябрь 2011; уредник Радослав Распоповић.- Подгорица : Историјски институт Црне Горе ; Москва : Фонд Поддержки Публичной дипломатии имени А. М. Горчакова : Институт Российской истории РАН : Институт Славяноведения РАН, 2012, стр. 17-18.</w:t>
      </w:r>
    </w:p>
    <w:p w:rsidR="002E7C46" w:rsidRPr="000E40C9" w:rsidRDefault="002E7C46" w:rsidP="007E0A4B">
      <w:pPr>
        <w:pStyle w:val="a3"/>
        <w:spacing w:before="198" w:line="240" w:lineRule="auto"/>
        <w:ind w:right="114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Россия и Международное признание и определение границ Черногории (1878-1882)</w:t>
      </w:r>
      <w:r w:rsidRPr="000E40C9">
        <w:rPr>
          <w:sz w:val="24"/>
          <w:szCs w:val="24"/>
          <w:lang/>
        </w:rPr>
        <w:t>. - У: Россия и Балканы в течение 300 лет : юбилейное издание, посвященное трехсотлетию черногорско-российских отношений 1711-2011 / Международная научная конференция, Бар, 17-18. Октябрь 2011; уредник Радослав Распоповић.- Подгорица : Историјски институт Црне Горе ; Москва : Фонд Поддержки Публичной дипломатии имени А. М. Горчакова : Институт Российской истории РАН : Институт Славяноведения РАН, 2012, стр. 183-202.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Историјски контекст уједињења Црне Горе и Боке. - </w:t>
      </w:r>
      <w:r w:rsidRPr="000E40C9">
        <w:rPr>
          <w:lang/>
        </w:rPr>
        <w:t>Историјски записи. – Год. 86, бр. 1-2 (2013), стр. 223-230.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Обраћање поводом 65. годишњице од оснивања Историјског института Црне Горе, </w:t>
      </w:r>
      <w:r w:rsidRPr="000E40C9">
        <w:rPr>
          <w:lang/>
        </w:rPr>
        <w:t>Историјски записи. – Год. 86, бр. 3-4 (2013), стр. 119-126.</w:t>
      </w:r>
    </w:p>
    <w:p w:rsidR="002E7C46" w:rsidRPr="000E40C9" w:rsidRDefault="002E7C46" w:rsidP="007E0A4B">
      <w:pPr>
        <w:spacing w:before="198" w:line="240" w:lineRule="auto"/>
        <w:ind w:left="117" w:right="116"/>
        <w:rPr>
          <w:lang/>
        </w:rPr>
      </w:pPr>
      <w:r w:rsidRPr="000E40C9">
        <w:rPr>
          <w:i/>
          <w:lang/>
        </w:rPr>
        <w:t>Ријеч на промоцији зборника радова „Русија и Балкан у посљедња три стољећа</w:t>
      </w:r>
      <w:r w:rsidRPr="000E40C9">
        <w:rPr>
          <w:lang/>
        </w:rPr>
        <w:t>, Историјски записи. – Год. 86, бр. 1-2 (2013), стр. 207-208.</w:t>
      </w:r>
    </w:p>
    <w:p w:rsidR="002E7C46" w:rsidRPr="000E40C9" w:rsidRDefault="002E7C46" w:rsidP="007E0A4B">
      <w:pPr>
        <w:spacing w:before="198" w:line="240" w:lineRule="auto"/>
        <w:ind w:left="117" w:right="115"/>
        <w:rPr>
          <w:lang/>
        </w:rPr>
      </w:pPr>
      <w:r w:rsidRPr="000E40C9">
        <w:rPr>
          <w:i/>
          <w:lang/>
        </w:rPr>
        <w:t>Јелена Ивановић, Милица Костић, ‘Братство Пејовића са Његуша.Огранак протојереја Сава Пејовића’</w:t>
      </w:r>
      <w:r w:rsidRPr="000E40C9">
        <w:rPr>
          <w:lang/>
        </w:rPr>
        <w:t>, Историјски записи. – Год. 87, бр. 3-4 (2014), стр. 213-214.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footerReference w:type="even" r:id="rId17"/>
          <w:footerReference w:type="default" r:id="rId18"/>
          <w:type w:val="continuous"/>
          <w:pgSz w:w="11906" w:h="16838" w:code="9"/>
          <w:pgMar w:top="1440" w:right="1440" w:bottom="1440" w:left="1440" w:header="1024" w:footer="933" w:gutter="0"/>
          <w:pgNumType w:start="232"/>
          <w:cols w:space="720"/>
        </w:sectPr>
      </w:pPr>
    </w:p>
    <w:p w:rsidR="002E7C46" w:rsidRPr="000E40C9" w:rsidRDefault="002E7C46" w:rsidP="002D2D9D">
      <w:pPr>
        <w:spacing w:before="173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Научна конференција Романови и Црна Гора историја и савременост, Подгорица 7. новембар 2014</w:t>
      </w:r>
      <w:r w:rsidRPr="000E40C9">
        <w:rPr>
          <w:lang/>
        </w:rPr>
        <w:t>, Историјски записи. – Год. 87, бр. 3-4 (2014),</w:t>
      </w:r>
      <w:r w:rsidR="00E867C3" w:rsidRPr="000E40C9">
        <w:rPr>
          <w:lang/>
        </w:rPr>
        <w:t xml:space="preserve"> </w:t>
      </w:r>
      <w:r w:rsidRPr="000E40C9">
        <w:rPr>
          <w:lang/>
        </w:rPr>
        <w:t>стр. 199-201.</w:t>
      </w:r>
    </w:p>
    <w:p w:rsidR="002E7C46" w:rsidRPr="000E40C9" w:rsidRDefault="002E7C46" w:rsidP="007E0A4B">
      <w:pPr>
        <w:spacing w:before="162" w:line="240" w:lineRule="auto"/>
        <w:ind w:left="117" w:right="115"/>
        <w:rPr>
          <w:lang/>
        </w:rPr>
      </w:pPr>
      <w:r w:rsidRPr="000E40C9">
        <w:rPr>
          <w:i/>
          <w:lang/>
        </w:rPr>
        <w:t>Први свјетски рат у историјској науци на крају двадесетог и почетком XXI вијека : о појавама ревизије историје или погледима на прошлост из „нове историјске перспективе</w:t>
      </w:r>
      <w:r w:rsidRPr="000E40C9">
        <w:rPr>
          <w:lang/>
        </w:rPr>
        <w:t>“. - Историјски записи. – Год. 87, бр. 3-4 (2014), стр. 7-27.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Značaj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ruskih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arhivskih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izvora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za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izučavanje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istorije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Crne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Gore</w:t>
      </w:r>
      <w:r w:rsidRPr="000E40C9">
        <w:rPr>
          <w:lang/>
        </w:rPr>
        <w:t>. - У: О стању и коришћењу архивске грађе за историју Црне Горе : радови са округлог стола, Подгорица, 24. септембар 2010. - Подгорица : ЦАНУ, 2015, стр. 179-184.</w:t>
      </w:r>
    </w:p>
    <w:p w:rsidR="002E7C46" w:rsidRPr="000E40C9" w:rsidRDefault="002E7C46" w:rsidP="0010153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Једна од свесака из необјављеног рукописа Митра Мартиновића Ратна историја Црне Горе</w:t>
      </w:r>
      <w:r w:rsidRPr="000E40C9">
        <w:rPr>
          <w:lang/>
        </w:rPr>
        <w:t>, Историјски записи. – Год. 88, бр. 3-4 (2015), стр. 227-261.</w:t>
      </w:r>
    </w:p>
    <w:p w:rsidR="002E7C46" w:rsidRPr="000E40C9" w:rsidRDefault="002E7C46" w:rsidP="007E0A4B">
      <w:pPr>
        <w:spacing w:before="162" w:line="240" w:lineRule="auto"/>
        <w:ind w:left="117" w:right="115"/>
        <w:rPr>
          <w:lang/>
        </w:rPr>
      </w:pPr>
      <w:r w:rsidRPr="000E40C9">
        <w:rPr>
          <w:i/>
          <w:lang/>
        </w:rPr>
        <w:t>Источна обала Јадрана од мира у Кампоформију до Бечког конгреса</w:t>
      </w:r>
      <w:r w:rsidRPr="000E40C9">
        <w:rPr>
          <w:lang/>
        </w:rPr>
        <w:t>, Историјски записи. – Год. 89, бр. 1-2 (2016), стр. 111-141.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Поздравна ријеч [на отварању Међународног научног скупа „Јадрански коријени : неизбрисиви историјско-културни темељи јединства“, Котор, октобар 2012]</w:t>
      </w:r>
      <w:r w:rsidRPr="000E40C9">
        <w:rPr>
          <w:lang/>
        </w:rPr>
        <w:t>, Историјски записи. – Год. 89, бр. 1-2 (2016), стр. 13-15.</w:t>
      </w:r>
    </w:p>
    <w:p w:rsidR="002E7C46" w:rsidRPr="000E40C9" w:rsidRDefault="002E7C46" w:rsidP="007E0A4B">
      <w:pPr>
        <w:spacing w:before="199" w:line="240" w:lineRule="auto"/>
        <w:ind w:left="117" w:right="116"/>
        <w:rPr>
          <w:lang/>
        </w:rPr>
      </w:pPr>
      <w:r w:rsidRPr="000E40C9">
        <w:rPr>
          <w:i/>
          <w:lang/>
        </w:rPr>
        <w:t>Promjene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u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definisanju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spoljnopolitičkih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zadataka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crnogorske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diplomatije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u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drugoj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polovini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XIX</w:t>
      </w:r>
      <w:r w:rsidR="00EF7E72" w:rsidRPr="000E40C9">
        <w:rPr>
          <w:i/>
          <w:lang/>
        </w:rPr>
        <w:t xml:space="preserve"> i </w:t>
      </w:r>
      <w:r w:rsidRPr="000E40C9">
        <w:rPr>
          <w:i/>
          <w:lang/>
        </w:rPr>
        <w:t>napočetku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XX</w:t>
      </w:r>
      <w:r w:rsidR="00EF7E72" w:rsidRPr="000E40C9">
        <w:rPr>
          <w:i/>
          <w:lang/>
        </w:rPr>
        <w:t xml:space="preserve"> </w:t>
      </w:r>
      <w:r w:rsidRPr="000E40C9">
        <w:rPr>
          <w:i/>
          <w:lang/>
        </w:rPr>
        <w:t>vijeka</w:t>
      </w:r>
      <w:r w:rsidRPr="000E40C9">
        <w:rPr>
          <w:lang/>
        </w:rPr>
        <w:t>, Humanističke</w:t>
      </w:r>
      <w:r w:rsidR="00EF7E72" w:rsidRPr="000E40C9">
        <w:rPr>
          <w:lang/>
        </w:rPr>
        <w:t xml:space="preserve"> </w:t>
      </w:r>
      <w:r w:rsidRPr="000E40C9">
        <w:rPr>
          <w:lang/>
        </w:rPr>
        <w:t>studije. - Br. 3 (2017), стр. 115-137.</w:t>
      </w:r>
    </w:p>
    <w:p w:rsidR="002E7C46" w:rsidRPr="000E40C9" w:rsidRDefault="002E7C46" w:rsidP="007E0A4B">
      <w:pPr>
        <w:spacing w:before="199" w:line="240" w:lineRule="auto"/>
        <w:ind w:left="117" w:right="115"/>
        <w:rPr>
          <w:lang/>
        </w:rPr>
      </w:pPr>
      <w:r w:rsidRPr="000E40C9">
        <w:rPr>
          <w:i/>
          <w:lang/>
        </w:rPr>
        <w:t xml:space="preserve">Ријеч на промоцији књиге: ‘Црна Гора и Њемачки Рајх. Документи из политичког архива Службе иностраних послова у Берлину (from 1906. to 1914. VolumeI, oдржане на Хумболт (Humboldt) univerzitetu 28. februara 2018 </w:t>
      </w:r>
      <w:r w:rsidRPr="000E40C9">
        <w:rPr>
          <w:lang/>
        </w:rPr>
        <w:t>‘, Историјски записи. – Год. 91, бр. 1-2 (2018), стр. 257-259.</w:t>
      </w:r>
    </w:p>
    <w:p w:rsidR="002E7C46" w:rsidRPr="000E40C9" w:rsidRDefault="002E7C46" w:rsidP="007E0A4B">
      <w:pPr>
        <w:spacing w:before="199" w:line="240" w:lineRule="auto"/>
        <w:ind w:left="117" w:right="114"/>
        <w:rPr>
          <w:lang/>
        </w:rPr>
      </w:pPr>
      <w:r w:rsidRPr="000E40C9">
        <w:rPr>
          <w:i/>
          <w:lang/>
        </w:rPr>
        <w:t>Die Völkerrrechtliche bedeutung des Berliner vertages von 1878 sowie der ratifizierungusurkunden der unterzeichnerstaaten</w:t>
      </w:r>
      <w:r w:rsidRPr="000E40C9">
        <w:rPr>
          <w:lang/>
        </w:rPr>
        <w:t>. – U: Le Traite de Berlin = Berlinger vertrag = Berlinski ugovor : 1878. - Podgorica : Univerzitet Crne Gore: Istorijski institut Univerziteta Crne Gore, 2018, str. 159-176.</w:t>
      </w:r>
    </w:p>
    <w:p w:rsidR="002E7C46" w:rsidRPr="000E40C9" w:rsidRDefault="002E7C46" w:rsidP="00CE6DFE">
      <w:pPr>
        <w:spacing w:before="162" w:line="240" w:lineRule="auto"/>
        <w:ind w:left="117" w:right="115"/>
        <w:rPr>
          <w:lang/>
        </w:rPr>
      </w:pPr>
      <w:r w:rsidRPr="000E40C9">
        <w:rPr>
          <w:i/>
          <w:lang/>
        </w:rPr>
        <w:t>Importance juridique ez internationale du Traité de Berlin (1878) et des instruments de ratification des pays signataires</w:t>
      </w:r>
      <w:r w:rsidRPr="000E40C9">
        <w:rPr>
          <w:lang/>
        </w:rPr>
        <w:t>. – U: Le Traite de Berlin = Berlinger vertrag = Berlinski ugovor : 1878. - Podgorica : Univerzitet Crne Gore: Istorijski institut Univerziteta Crne Gore, 2018, str. 143-158.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27" w:gutter="0"/>
          <w:cols w:space="720"/>
        </w:sectPr>
      </w:pPr>
    </w:p>
    <w:p w:rsidR="002E7C46" w:rsidRPr="000E40C9" w:rsidRDefault="002E7C46" w:rsidP="007E0A4B">
      <w:pPr>
        <w:spacing w:before="173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Međunarodnopravni značaj Berlinskog ugovora 1878 i ratifikacionih instrumenata država potpisnica</w:t>
      </w:r>
      <w:r w:rsidRPr="000E40C9">
        <w:rPr>
          <w:lang/>
        </w:rPr>
        <w:t>. – U: Le Traite de Berlin = Berlinger vertrag = Berlinski ugovor : 1878. - Podgorica : Univerzitet Crne Gore : Istorijski institut Univerziteta Crne Gore, 2018, str. 177-190.</w:t>
      </w:r>
    </w:p>
    <w:p w:rsidR="002E7C46" w:rsidRPr="000E40C9" w:rsidRDefault="002E7C46" w:rsidP="007E0A4B">
      <w:pPr>
        <w:spacing w:before="200" w:line="240" w:lineRule="auto"/>
        <w:ind w:left="117" w:right="114"/>
        <w:rPr>
          <w:lang/>
        </w:rPr>
      </w:pPr>
      <w:r w:rsidRPr="000E40C9">
        <w:rPr>
          <w:i/>
          <w:lang/>
        </w:rPr>
        <w:t>Уз седамдесету годишњицу Историјског института Универзитета Црне Горе и Историјских записа</w:t>
      </w:r>
      <w:r w:rsidRPr="000E40C9">
        <w:rPr>
          <w:lang/>
        </w:rPr>
        <w:t>. - Историјски записи. – Год. 91, бр. 1-2 (2018), стр. 7-24.</w:t>
      </w:r>
    </w:p>
    <w:p w:rsidR="00222E48" w:rsidRPr="000E40C9" w:rsidRDefault="00222E48" w:rsidP="00222E48">
      <w:pPr>
        <w:spacing w:before="199" w:line="240" w:lineRule="auto"/>
        <w:ind w:left="117" w:right="115"/>
        <w:rPr>
          <w:rFonts w:eastAsia="TimesNewRomanPS-ItalicMT"/>
          <w:iCs/>
          <w:lang/>
        </w:rPr>
      </w:pPr>
      <w:r w:rsidRPr="000E40C9">
        <w:rPr>
          <w:rFonts w:eastAsia="TimesNewRomanPS-ItalicMT"/>
          <w:i/>
          <w:iCs/>
          <w:lang/>
        </w:rPr>
        <w:t>О историјском значају одлука конгреса у Берлину за Црну Гору</w:t>
      </w:r>
      <w:r w:rsidRPr="000E40C9">
        <w:rPr>
          <w:rFonts w:eastAsia="TimesNewRomanPS-ItalicMT"/>
          <w:iCs/>
          <w:lang/>
        </w:rPr>
        <w:t xml:space="preserve">, </w:t>
      </w:r>
      <w:r w:rsidRPr="000E40C9">
        <w:rPr>
          <w:lang/>
        </w:rPr>
        <w:t xml:space="preserve">Историјски записи. – Год. 91, бр. 3-4 (2018), стр. </w:t>
      </w:r>
      <w:r w:rsidRPr="000E40C9">
        <w:rPr>
          <w:rFonts w:eastAsia="TimesNewRomanPS-ItalicMT"/>
          <w:iCs/>
          <w:lang/>
        </w:rPr>
        <w:t>15-19.</w:t>
      </w:r>
    </w:p>
    <w:p w:rsidR="00222E48" w:rsidRPr="000E40C9" w:rsidRDefault="00222E48" w:rsidP="00222E48">
      <w:pPr>
        <w:spacing w:before="199" w:line="240" w:lineRule="auto"/>
        <w:ind w:left="117" w:right="115"/>
        <w:rPr>
          <w:rFonts w:eastAsia="TimesNewRomanPS-ItalicMT"/>
          <w:iCs/>
          <w:lang/>
        </w:rPr>
      </w:pPr>
      <w:r w:rsidRPr="000E40C9">
        <w:rPr>
          <w:rFonts w:eastAsia="TimesNewRomanPS-ItalicMT"/>
          <w:i/>
          <w:iCs/>
          <w:lang/>
        </w:rPr>
        <w:t xml:space="preserve">Прекид међународноправногконтинуитета црногорске државе 1918. године, </w:t>
      </w:r>
      <w:r w:rsidRPr="000E40C9">
        <w:rPr>
          <w:lang/>
        </w:rPr>
        <w:t>Историјски записи. – Год. 91, бр. 3-4 (2018), стр.</w:t>
      </w:r>
      <w:r w:rsidRPr="000E40C9">
        <w:rPr>
          <w:rFonts w:eastAsia="TimesNewRomanPS-ItalicMT"/>
          <w:iCs/>
          <w:lang/>
        </w:rPr>
        <w:t>21-80.</w:t>
      </w:r>
    </w:p>
    <w:p w:rsidR="00222E48" w:rsidRPr="000E40C9" w:rsidRDefault="00222E48" w:rsidP="00865D6B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ItalicMT"/>
          <w:iCs/>
          <w:lang/>
        </w:rPr>
      </w:pPr>
      <w:r w:rsidRPr="000E40C9">
        <w:rPr>
          <w:rFonts w:eastAsia="TimesNewRomanPS-ItalicMT"/>
          <w:i/>
          <w:iCs/>
          <w:lang/>
        </w:rPr>
        <w:t xml:space="preserve">О активностима Историјског института УЦГ на обиљежавању “Дана европске културне баштине”, </w:t>
      </w:r>
      <w:r w:rsidRPr="000E40C9">
        <w:rPr>
          <w:lang/>
        </w:rPr>
        <w:t>Историјски записи. – Год. 91, бр. 3-4 (2018), стр.</w:t>
      </w:r>
      <w:r w:rsidRPr="000E40C9">
        <w:rPr>
          <w:rFonts w:eastAsia="TimesNewRomanPS-ItalicMT"/>
          <w:iCs/>
          <w:lang/>
        </w:rPr>
        <w:t>295-297.</w:t>
      </w:r>
    </w:p>
    <w:p w:rsidR="00760B4C" w:rsidRPr="000E40C9" w:rsidRDefault="00760B4C" w:rsidP="00865D6B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ItalicMT"/>
          <w:i/>
          <w:iCs/>
          <w:lang/>
        </w:rPr>
      </w:pPr>
    </w:p>
    <w:p w:rsidR="00760B4C" w:rsidRPr="000E40C9" w:rsidRDefault="00760B4C" w:rsidP="00865D6B">
      <w:pPr>
        <w:autoSpaceDE w:val="0"/>
        <w:autoSpaceDN w:val="0"/>
        <w:adjustRightInd w:val="0"/>
        <w:spacing w:before="240" w:line="240" w:lineRule="auto"/>
        <w:ind w:left="142"/>
        <w:rPr>
          <w:rFonts w:eastAsia="TimesNewRomanPS-ItalicMT"/>
          <w:iCs/>
          <w:lang/>
        </w:rPr>
      </w:pPr>
      <w:r w:rsidRPr="000E40C9">
        <w:rPr>
          <w:rFonts w:eastAsia="TimesNewRomanPS-ItalicMT"/>
          <w:i/>
          <w:iCs/>
          <w:lang/>
        </w:rPr>
        <w:t xml:space="preserve">Историјски контекст обнове независности Пољске 1918. </w:t>
      </w:r>
      <w:r w:rsidRPr="000E40C9">
        <w:rPr>
          <w:rFonts w:eastAsia="TimesNewRomanPS-ItalicMT"/>
          <w:iCs/>
          <w:lang/>
        </w:rPr>
        <w:t xml:space="preserve">: </w:t>
      </w:r>
      <w:r w:rsidRPr="000E40C9">
        <w:rPr>
          <w:rFonts w:eastAsia="TimesNewRomanPSMT"/>
          <w:color w:val="1D2228"/>
          <w:lang/>
        </w:rPr>
        <w:t>Предавање је одржано у Ректорату Универзитета Црне Горе 9. новембра 2018. на свечаности поводом прославе 100. годишњице обнове независности Пољске:</w:t>
      </w:r>
      <w:r w:rsidRPr="000E40C9">
        <w:rPr>
          <w:lang/>
        </w:rPr>
        <w:t>Историјски записи. – Год. 91, бр. 3-4 (2018), стр.</w:t>
      </w:r>
      <w:r w:rsidRPr="000E40C9">
        <w:rPr>
          <w:rFonts w:eastAsia="TimesNewRomanPS-ItalicMT"/>
          <w:iCs/>
          <w:lang/>
        </w:rPr>
        <w:t xml:space="preserve">307-312. </w:t>
      </w:r>
    </w:p>
    <w:p w:rsidR="00584748" w:rsidRPr="000E40C9" w:rsidRDefault="00584748" w:rsidP="00865D6B">
      <w:pPr>
        <w:autoSpaceDE w:val="0"/>
        <w:autoSpaceDN w:val="0"/>
        <w:adjustRightInd w:val="0"/>
        <w:spacing w:before="240" w:line="240" w:lineRule="auto"/>
        <w:ind w:left="142"/>
        <w:rPr>
          <w:rFonts w:eastAsia="TimesNewRomanPS-ItalicMT"/>
          <w:iCs/>
          <w:lang/>
        </w:rPr>
      </w:pPr>
      <w:r w:rsidRPr="000E40C9">
        <w:rPr>
          <w:rFonts w:eastAsia="TimesNewRomanPS-ItalicMT"/>
          <w:i/>
          <w:iCs/>
          <w:lang/>
        </w:rPr>
        <w:t>Обраћање директора Историјског института,</w:t>
      </w:r>
      <w:r w:rsidR="00EF7E72" w:rsidRPr="000E40C9">
        <w:rPr>
          <w:rFonts w:eastAsia="TimesNewRomanPS-ItalicMT"/>
          <w:i/>
          <w:iCs/>
          <w:lang/>
        </w:rPr>
        <w:t xml:space="preserve"> </w:t>
      </w:r>
      <w:r w:rsidRPr="000E40C9">
        <w:rPr>
          <w:rFonts w:eastAsia="TimesNewRomanPS-ItalicMT"/>
          <w:i/>
          <w:iCs/>
          <w:lang/>
        </w:rPr>
        <w:t>др Радослава Распоповића</w:t>
      </w:r>
      <w:r w:rsidR="00EF7E72" w:rsidRPr="000E40C9">
        <w:rPr>
          <w:rFonts w:eastAsia="TimesNewRomanPS-ItalicMT"/>
          <w:i/>
          <w:iCs/>
          <w:lang/>
        </w:rPr>
        <w:t xml:space="preserve"> </w:t>
      </w:r>
      <w:r w:rsidRPr="000E40C9">
        <w:rPr>
          <w:rFonts w:eastAsia="TimesNewRomanPS-ItalicMT"/>
          <w:i/>
          <w:iCs/>
          <w:lang/>
        </w:rPr>
        <w:t>поводом</w:t>
      </w:r>
      <w:r w:rsidR="00EF7E72" w:rsidRPr="000E40C9">
        <w:rPr>
          <w:rFonts w:eastAsia="TimesNewRomanPS-ItalicMT"/>
          <w:i/>
          <w:iCs/>
          <w:lang/>
        </w:rPr>
        <w:t xml:space="preserve"> </w:t>
      </w:r>
      <w:r w:rsidRPr="000E40C9">
        <w:rPr>
          <w:rFonts w:eastAsia="TimesNewRomanPS-ItalicMT"/>
          <w:i/>
          <w:iCs/>
          <w:lang/>
        </w:rPr>
        <w:t xml:space="preserve">обиљежавања седамдесет година постојања Историјског института и излажења часописа „Историјски записи“, </w:t>
      </w:r>
      <w:r w:rsidRPr="000E40C9">
        <w:rPr>
          <w:lang/>
        </w:rPr>
        <w:t>Историјски записи. – Год. 92, бр. 1-2 (2019), стр.</w:t>
      </w:r>
      <w:r w:rsidRPr="000E40C9">
        <w:rPr>
          <w:rFonts w:eastAsia="TimesNewRomanPS-ItalicMT"/>
          <w:iCs/>
          <w:lang/>
        </w:rPr>
        <w:t>17-24.</w:t>
      </w:r>
    </w:p>
    <w:p w:rsidR="00584748" w:rsidRPr="000E40C9" w:rsidRDefault="00584748" w:rsidP="0048753F">
      <w:pPr>
        <w:autoSpaceDE w:val="0"/>
        <w:autoSpaceDN w:val="0"/>
        <w:adjustRightInd w:val="0"/>
        <w:spacing w:before="240" w:line="240" w:lineRule="auto"/>
        <w:ind w:left="142"/>
        <w:rPr>
          <w:rFonts w:eastAsia="TimesNewRomanPSMT"/>
          <w:lang/>
        </w:rPr>
      </w:pPr>
      <w:r w:rsidRPr="000E40C9">
        <w:rPr>
          <w:rFonts w:eastAsia="TimesNewRomanPS-ItalicMT"/>
          <w:i/>
          <w:iCs/>
          <w:lang/>
        </w:rPr>
        <w:t xml:space="preserve">Ријеч др Радослава Распоповића на комеморативној сједници одржаној у Ректорату УЦГповодом смрти академика Радоја Пајовића (5. јун 2019. год.), </w:t>
      </w:r>
      <w:r w:rsidRPr="000E40C9">
        <w:rPr>
          <w:lang/>
        </w:rPr>
        <w:t>Историјски записи. – Год. 92, бр. 1-2 (2019), стр.</w:t>
      </w:r>
      <w:r w:rsidRPr="000E40C9">
        <w:rPr>
          <w:rFonts w:eastAsia="TimesNewRomanPSMT"/>
          <w:lang/>
        </w:rPr>
        <w:t>237-239.</w:t>
      </w:r>
    </w:p>
    <w:p w:rsidR="0048753F" w:rsidRPr="000E40C9" w:rsidRDefault="0048753F" w:rsidP="0048753F">
      <w:pPr>
        <w:autoSpaceDE w:val="0"/>
        <w:autoSpaceDN w:val="0"/>
        <w:adjustRightInd w:val="0"/>
        <w:spacing w:before="240" w:line="240" w:lineRule="auto"/>
        <w:ind w:left="142"/>
        <w:rPr>
          <w:rFonts w:eastAsia="TimesNewRomanPSMT"/>
          <w:lang w:val="ru-RU"/>
        </w:rPr>
      </w:pPr>
      <w:r w:rsidRPr="000E40C9">
        <w:rPr>
          <w:rFonts w:eastAsia="TimesNewRomanPSMT"/>
          <w:i/>
          <w:iCs/>
          <w:lang w:val="ru-RU"/>
        </w:rPr>
        <w:lastRenderedPageBreak/>
        <w:t xml:space="preserve">Неколико ћирилских докумената о </w:t>
      </w:r>
      <w:proofErr w:type="gramStart"/>
      <w:r w:rsidRPr="000E40C9">
        <w:rPr>
          <w:rFonts w:eastAsia="TimesNewRomanPSMT"/>
          <w:i/>
          <w:iCs/>
          <w:lang w:val="ru-RU"/>
        </w:rPr>
        <w:t>Ш</w:t>
      </w:r>
      <w:proofErr w:type="gramEnd"/>
      <w:r w:rsidRPr="000E40C9">
        <w:rPr>
          <w:rFonts w:eastAsia="TimesNewRomanPSMT"/>
          <w:i/>
          <w:iCs/>
          <w:lang w:val="ru-RU"/>
        </w:rPr>
        <w:t>ћепану Малом</w:t>
      </w:r>
      <w:r w:rsidRPr="000E40C9">
        <w:rPr>
          <w:rFonts w:eastAsia="TimesNewRomanPSMT"/>
          <w:lang w:val="ru-RU"/>
        </w:rPr>
        <w:t>, Историјски записи. – Год. 92, бр. 3-4 (2019), стр. 141-184.</w:t>
      </w:r>
    </w:p>
    <w:p w:rsidR="0048753F" w:rsidRPr="000E40C9" w:rsidRDefault="0048753F" w:rsidP="0048753F">
      <w:pPr>
        <w:autoSpaceDE w:val="0"/>
        <w:autoSpaceDN w:val="0"/>
        <w:adjustRightInd w:val="0"/>
        <w:spacing w:before="240" w:line="240" w:lineRule="auto"/>
        <w:ind w:left="142"/>
        <w:rPr>
          <w:rFonts w:eastAsia="TimesNewRomanPS-ItalicMT"/>
          <w:lang w:val="ru-RU"/>
        </w:rPr>
      </w:pPr>
      <w:r w:rsidRPr="000E40C9">
        <w:rPr>
          <w:rFonts w:eastAsia="TimesNewRomanPS-ItalicMT"/>
          <w:i/>
          <w:iCs/>
          <w:lang w:val="ru-RU"/>
        </w:rPr>
        <w:t xml:space="preserve">Петар </w:t>
      </w:r>
      <w:proofErr w:type="gramStart"/>
      <w:r w:rsidRPr="000E40C9">
        <w:rPr>
          <w:rFonts w:eastAsia="TimesNewRomanPS-ItalicMT"/>
          <w:i/>
          <w:iCs/>
          <w:lang w:val="ru-RU"/>
        </w:rPr>
        <w:t>Андрејевич</w:t>
      </w:r>
      <w:proofErr w:type="gramEnd"/>
      <w:r w:rsidRPr="000E40C9">
        <w:rPr>
          <w:rFonts w:eastAsia="TimesNewRomanPS-ItalicMT"/>
          <w:i/>
          <w:iCs/>
          <w:lang w:val="ru-RU"/>
        </w:rPr>
        <w:t xml:space="preserve"> Шувалов: Биљешке о </w:t>
      </w:r>
      <w:proofErr w:type="gramStart"/>
      <w:r w:rsidRPr="000E40C9">
        <w:rPr>
          <w:rFonts w:eastAsia="TimesNewRomanPS-ItalicMT"/>
          <w:i/>
          <w:iCs/>
          <w:lang w:val="ru-RU"/>
        </w:rPr>
        <w:t>Берлинском</w:t>
      </w:r>
      <w:proofErr w:type="gramEnd"/>
      <w:r w:rsidRPr="000E40C9">
        <w:rPr>
          <w:rFonts w:eastAsia="TimesNewRomanPS-ItalicMT"/>
          <w:i/>
          <w:iCs/>
          <w:lang w:val="ru-RU"/>
        </w:rPr>
        <w:t xml:space="preserve"> конгресу</w:t>
      </w:r>
      <w:r w:rsidRPr="000E40C9">
        <w:rPr>
          <w:rFonts w:eastAsia="TimesNewRomanPS-ItalicMT"/>
          <w:lang w:val="ru-RU"/>
        </w:rPr>
        <w:t>, Историјски записи. – Год. 94, бр. 1-2/2021, стр. 193-219.</w:t>
      </w:r>
    </w:p>
    <w:p w:rsidR="0048753F" w:rsidRPr="00A1419B" w:rsidRDefault="0048753F" w:rsidP="0048753F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ItalicMT"/>
          <w:lang w:val="ru-RU"/>
        </w:rPr>
      </w:pPr>
      <w:r w:rsidRPr="000E40C9">
        <w:rPr>
          <w:rFonts w:eastAsia="TimesNewRomanPS-ItalicMT"/>
          <w:i/>
          <w:iCs/>
          <w:lang w:val="ru-RU"/>
        </w:rPr>
        <w:t>О садржају рада црногорског изасланика у Бечу током припреме Берлинског конгреса</w:t>
      </w:r>
      <w:r w:rsidRPr="000E40C9">
        <w:rPr>
          <w:rFonts w:eastAsia="TimesNewRomanPS-ItalicMT"/>
          <w:lang w:val="ru-RU"/>
        </w:rPr>
        <w:t xml:space="preserve">, Историјски записи, Год. 94, бр. 3-4/2021, </w:t>
      </w:r>
      <w:r w:rsidRPr="000E40C9">
        <w:rPr>
          <w:rFonts w:eastAsia="TimesNewRomanPS-ItalicMT"/>
          <w:color w:val="auto"/>
          <w:lang w:val="ru-RU"/>
        </w:rPr>
        <w:t>стр</w:t>
      </w:r>
      <w:r w:rsidRPr="000E40C9">
        <w:rPr>
          <w:rFonts w:eastAsia="TimesNewRomanPS-ItalicMT"/>
          <w:lang w:val="ru-RU"/>
        </w:rPr>
        <w:t>.</w:t>
      </w:r>
      <w:r w:rsidRPr="00A1419B">
        <w:rPr>
          <w:rFonts w:eastAsia="TimesNewRomanPS-ItalicMT"/>
          <w:lang w:val="ru-RU"/>
        </w:rPr>
        <w:t xml:space="preserve"> 53-65.</w:t>
      </w:r>
    </w:p>
    <w:p w:rsidR="00442D9E" w:rsidRPr="00A1419B" w:rsidRDefault="00442D9E" w:rsidP="0048753F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MT"/>
          <w:lang w:val="ru-RU"/>
        </w:rPr>
      </w:pPr>
    </w:p>
    <w:p w:rsidR="00442D9E" w:rsidRPr="00442D9E" w:rsidRDefault="00442D9E" w:rsidP="00442D9E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ItalicMT"/>
          <w:lang/>
        </w:rPr>
      </w:pPr>
      <w:r w:rsidRPr="00442D9E">
        <w:rPr>
          <w:rFonts w:eastAsia="TimesNewRomanPSMT"/>
          <w:i/>
          <w:lang/>
        </w:rPr>
        <w:t>Тринаестојулски устанак у европској историји</w:t>
      </w:r>
      <w:r>
        <w:rPr>
          <w:rFonts w:eastAsia="TimesNewRomanPSMT"/>
          <w:lang/>
        </w:rPr>
        <w:t xml:space="preserve">, </w:t>
      </w:r>
      <w:r w:rsidRPr="000E40C9">
        <w:rPr>
          <w:rFonts w:eastAsia="TimesNewRomanPS-ItalicMT"/>
          <w:lang w:val="ru-RU"/>
        </w:rPr>
        <w:t>И</w:t>
      </w:r>
      <w:r>
        <w:rPr>
          <w:rFonts w:eastAsia="TimesNewRomanPS-ItalicMT"/>
          <w:lang w:val="ru-RU"/>
        </w:rPr>
        <w:t>сторијски записи, Год. 95, бр. 1-2/2022</w:t>
      </w:r>
      <w:r w:rsidRPr="000E40C9">
        <w:rPr>
          <w:rFonts w:eastAsia="TimesNewRomanPS-ItalicMT"/>
          <w:lang w:val="ru-RU"/>
        </w:rPr>
        <w:t xml:space="preserve">, </w:t>
      </w:r>
      <w:r w:rsidRPr="000E40C9">
        <w:rPr>
          <w:rFonts w:eastAsia="TimesNewRomanPS-ItalicMT"/>
          <w:color w:val="auto"/>
          <w:lang w:val="ru-RU"/>
        </w:rPr>
        <w:t>стр</w:t>
      </w:r>
      <w:r w:rsidRPr="000E40C9">
        <w:rPr>
          <w:rFonts w:eastAsia="TimesNewRomanPS-ItalicMT"/>
          <w:lang w:val="ru-RU"/>
        </w:rPr>
        <w:t>.</w:t>
      </w:r>
      <w:r w:rsidRPr="00A1419B">
        <w:rPr>
          <w:rFonts w:eastAsia="TimesNewRomanPS-ItalicMT"/>
          <w:lang w:val="ru-RU"/>
        </w:rPr>
        <w:t xml:space="preserve"> 13-30.</w:t>
      </w:r>
      <w:r>
        <w:rPr>
          <w:rFonts w:eastAsia="TimesNewRomanPS-ItalicMT"/>
          <w:lang/>
        </w:rPr>
        <w:t>стр.</w:t>
      </w:r>
    </w:p>
    <w:p w:rsidR="00442D9E" w:rsidRPr="00442D9E" w:rsidRDefault="00442D9E" w:rsidP="00442D9E">
      <w:pPr>
        <w:autoSpaceDE w:val="0"/>
        <w:autoSpaceDN w:val="0"/>
        <w:adjustRightInd w:val="0"/>
        <w:spacing w:after="0" w:line="240" w:lineRule="auto"/>
        <w:rPr>
          <w:rFonts w:eastAsia="TimesNewRomanPSMT"/>
          <w:lang/>
        </w:rPr>
      </w:pPr>
    </w:p>
    <w:p w:rsidR="00D05BCB" w:rsidRPr="000E40C9" w:rsidRDefault="00D05BCB" w:rsidP="00CE6DFE">
      <w:pPr>
        <w:pStyle w:val="a3"/>
        <w:spacing w:before="141" w:line="240" w:lineRule="auto"/>
        <w:ind w:right="115"/>
        <w:jc w:val="center"/>
        <w:rPr>
          <w:sz w:val="24"/>
          <w:szCs w:val="24"/>
          <w:lang/>
        </w:rPr>
      </w:pPr>
    </w:p>
    <w:p w:rsidR="00CE6DFE" w:rsidRPr="000E40C9" w:rsidRDefault="00CE6DFE" w:rsidP="00CE6DFE">
      <w:pPr>
        <w:pStyle w:val="a3"/>
        <w:spacing w:before="141" w:line="240" w:lineRule="auto"/>
        <w:ind w:right="115"/>
        <w:jc w:val="center"/>
        <w:rPr>
          <w:i/>
          <w:sz w:val="24"/>
          <w:szCs w:val="24"/>
          <w:lang/>
        </w:rPr>
      </w:pPr>
      <w:r w:rsidRPr="000E40C9">
        <w:rPr>
          <w:sz w:val="24"/>
          <w:szCs w:val="24"/>
          <w:lang/>
        </w:rPr>
        <w:t>LITERATURA</w:t>
      </w:r>
      <w:r w:rsidR="00F637E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O</w:t>
      </w:r>
      <w:r w:rsidR="00F637E2" w:rsidRPr="000E40C9">
        <w:rPr>
          <w:sz w:val="24"/>
          <w:szCs w:val="24"/>
          <w:lang/>
        </w:rPr>
        <w:t xml:space="preserve"> </w:t>
      </w:r>
      <w:r w:rsidRPr="000E40C9">
        <w:rPr>
          <w:sz w:val="24"/>
          <w:szCs w:val="24"/>
          <w:lang/>
        </w:rPr>
        <w:t>RADOSLAVURASPOPOVIĆU</w:t>
      </w:r>
    </w:p>
    <w:p w:rsidR="002E7C46" w:rsidRPr="000E40C9" w:rsidRDefault="002E7C46" w:rsidP="00CE6DFE">
      <w:pPr>
        <w:pStyle w:val="a3"/>
        <w:spacing w:before="141" w:after="0" w:line="240" w:lineRule="auto"/>
        <w:ind w:right="115"/>
        <w:rPr>
          <w:sz w:val="24"/>
          <w:szCs w:val="24"/>
          <w:lang/>
        </w:rPr>
      </w:pPr>
      <w:r w:rsidRPr="000E40C9">
        <w:rPr>
          <w:i/>
          <w:sz w:val="24"/>
          <w:szCs w:val="24"/>
          <w:lang/>
        </w:rPr>
        <w:t>Радослав Распоповић</w:t>
      </w:r>
      <w:r w:rsidRPr="000E40C9">
        <w:rPr>
          <w:sz w:val="24"/>
          <w:szCs w:val="24"/>
          <w:lang/>
        </w:rPr>
        <w:t>. - У: Споменица Историјског института Црне Горе : 1948-1988. - Подгорица : Историјски институт Црне Горе, 1992, стр. 139.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Кратка биографија.</w:t>
      </w:r>
    </w:p>
    <w:p w:rsidR="002E7C46" w:rsidRPr="000E40C9" w:rsidRDefault="002E7C46" w:rsidP="00CE6DFE">
      <w:pPr>
        <w:spacing w:after="0" w:line="240" w:lineRule="auto"/>
        <w:ind w:left="117" w:right="114"/>
        <w:rPr>
          <w:lang/>
        </w:rPr>
      </w:pPr>
      <w:r w:rsidRPr="000E40C9">
        <w:rPr>
          <w:lang/>
        </w:rPr>
        <w:t xml:space="preserve">Лопичић, Ђорђе Н: </w:t>
      </w:r>
      <w:r w:rsidRPr="000E40C9">
        <w:rPr>
          <w:i/>
          <w:lang/>
        </w:rPr>
        <w:t>Гавро Перазић - Радослав Распоповић: ‘Међународни уговори Црне Горе 1878-1918’, Подгорица, 1992</w:t>
      </w:r>
      <w:r w:rsidRPr="000E40C9">
        <w:rPr>
          <w:lang/>
        </w:rPr>
        <w:t>, Архив за правне и друштвене науке (Београд). – Год. 50, књ. 80, бр. 1 (1994), стр. 178-181.</w:t>
      </w:r>
    </w:p>
    <w:p w:rsidR="002E7C46" w:rsidRPr="000E40C9" w:rsidRDefault="002E7C46" w:rsidP="00CE6DFE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after="0" w:line="240" w:lineRule="auto"/>
        <w:ind w:left="117" w:right="114"/>
        <w:rPr>
          <w:lang/>
        </w:rPr>
      </w:pPr>
      <w:r w:rsidRPr="000E40C9">
        <w:rPr>
          <w:lang/>
        </w:rPr>
        <w:t xml:space="preserve">Ракочевић, Новица: </w:t>
      </w:r>
      <w:r w:rsidRPr="000E40C9">
        <w:rPr>
          <w:i/>
          <w:lang/>
        </w:rPr>
        <w:t>Гавро Перазић, Радослав Распоповић: ‘Међународни уговори Црне Горе 1878-1918. Зборник докумената са коментаром’, Подгорица , Побједа, 1992</w:t>
      </w:r>
      <w:r w:rsidRPr="000E40C9">
        <w:rPr>
          <w:lang/>
        </w:rPr>
        <w:t>, Историјски записи. – Год. 67, бр. 1-2 (1994), стр. 207-209.</w:t>
      </w:r>
    </w:p>
    <w:p w:rsidR="002E7C46" w:rsidRPr="000E40C9" w:rsidRDefault="002E7C46" w:rsidP="00CE6DFE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after="0" w:line="240" w:lineRule="auto"/>
        <w:ind w:left="117" w:right="115"/>
        <w:rPr>
          <w:lang/>
        </w:rPr>
      </w:pPr>
      <w:r w:rsidRPr="000E40C9">
        <w:rPr>
          <w:lang/>
        </w:rPr>
        <w:t xml:space="preserve">Никач, Жељко: Гавро Перазић - </w:t>
      </w:r>
      <w:r w:rsidRPr="000E40C9">
        <w:rPr>
          <w:i/>
          <w:lang/>
        </w:rPr>
        <w:t>Радослав Распоповић: ‘Међународни уговори Црне Горе 1878-1918’, Подгорица, 1992</w:t>
      </w:r>
      <w:r w:rsidRPr="000E40C9">
        <w:rPr>
          <w:lang/>
        </w:rPr>
        <w:t>, Анали Правног факултета у Београду. – Год. 43, бр. 5 (1995), стр. 604-606.</w:t>
      </w:r>
    </w:p>
    <w:p w:rsidR="002E7C46" w:rsidRPr="000E40C9" w:rsidRDefault="002E7C46" w:rsidP="00CE6DFE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after="0" w:line="240" w:lineRule="auto"/>
        <w:ind w:left="117" w:right="115"/>
        <w:rPr>
          <w:lang/>
        </w:rPr>
      </w:pPr>
      <w:r w:rsidRPr="000E40C9">
        <w:rPr>
          <w:lang/>
        </w:rPr>
        <w:t xml:space="preserve">Дашић, Миомир: </w:t>
      </w:r>
      <w:r w:rsidRPr="000E40C9">
        <w:rPr>
          <w:i/>
          <w:lang/>
        </w:rPr>
        <w:t>Радослав Распоповић: ‘Дипломатија Црне Горе 1711-1918’, Подгорица-Београд, 1996</w:t>
      </w:r>
      <w:r w:rsidRPr="000E40C9">
        <w:rPr>
          <w:lang/>
        </w:rPr>
        <w:t>, Војно-историјски гласник. – Год. 44, бр. 3 (1996),стр. 178-184.</w:t>
      </w:r>
    </w:p>
    <w:p w:rsidR="002E7C46" w:rsidRPr="000E40C9" w:rsidRDefault="002E7C46" w:rsidP="00CE6DFE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before="189" w:after="0" w:line="240" w:lineRule="auto"/>
        <w:ind w:left="117" w:right="115"/>
        <w:rPr>
          <w:lang/>
        </w:rPr>
      </w:pPr>
      <w:r w:rsidRPr="000E40C9">
        <w:rPr>
          <w:lang/>
        </w:rPr>
        <w:t xml:space="preserve">Борозан, Ђорђе: </w:t>
      </w:r>
      <w:r w:rsidRPr="000E40C9">
        <w:rPr>
          <w:i/>
          <w:lang/>
        </w:rPr>
        <w:t>Радослав М. Распоповић, Дипломатија Црне Горе 1711- 1918, Историјски институт Црне Горе и НИУ ‘Војска’, Подгорица - Београд 1996, стр. 696</w:t>
      </w:r>
      <w:r w:rsidRPr="000E40C9">
        <w:rPr>
          <w:lang/>
        </w:rPr>
        <w:t>, Историја 20. века. – Год. 15, бр. 1 (1997), стр. 153-154.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7E0A4B">
      <w:pPr>
        <w:spacing w:line="240" w:lineRule="auto"/>
        <w:rPr>
          <w:lang/>
        </w:rPr>
        <w:sectPr w:rsidR="002E7C46" w:rsidRPr="000E40C9" w:rsidSect="007E0A4B">
          <w:type w:val="continuous"/>
          <w:pgSz w:w="11906" w:h="16838" w:code="9"/>
          <w:pgMar w:top="1440" w:right="1440" w:bottom="1440" w:left="1440" w:header="1024" w:footer="933" w:gutter="0"/>
          <w:cols w:space="720"/>
        </w:sectPr>
      </w:pPr>
    </w:p>
    <w:p w:rsidR="002E7C46" w:rsidRPr="000E40C9" w:rsidRDefault="002E7C46" w:rsidP="00CE6DFE">
      <w:pPr>
        <w:spacing w:before="176" w:after="0" w:line="240" w:lineRule="auto"/>
        <w:ind w:left="117" w:right="115"/>
        <w:rPr>
          <w:lang/>
        </w:rPr>
      </w:pPr>
      <w:r w:rsidRPr="000E40C9">
        <w:rPr>
          <w:lang/>
        </w:rPr>
        <w:lastRenderedPageBreak/>
        <w:t xml:space="preserve">Војводић, Михаило: </w:t>
      </w:r>
      <w:r w:rsidRPr="000E40C9">
        <w:rPr>
          <w:i/>
          <w:lang/>
        </w:rPr>
        <w:t>Радослав М. Распоповић: ‘Дипломатија Црне Горе 1711-1918’, Подгорица-Београд</w:t>
      </w:r>
      <w:r w:rsidRPr="000E40C9">
        <w:rPr>
          <w:lang/>
        </w:rPr>
        <w:t xml:space="preserve">, </w:t>
      </w:r>
      <w:r w:rsidRPr="000E40C9">
        <w:rPr>
          <w:i/>
          <w:lang/>
        </w:rPr>
        <w:t>1996</w:t>
      </w:r>
      <w:r w:rsidRPr="000E40C9">
        <w:rPr>
          <w:lang/>
        </w:rPr>
        <w:t>, Југословенски историјски часопис. – Год. 30, бр. 1 (1997), стр. 239-242.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before="115" w:after="0" w:line="240" w:lineRule="auto"/>
        <w:ind w:left="117"/>
        <w:rPr>
          <w:lang/>
        </w:rPr>
      </w:pPr>
      <w:r w:rsidRPr="000E40C9">
        <w:rPr>
          <w:lang/>
        </w:rPr>
        <w:t xml:space="preserve">Дашић, Миомир: </w:t>
      </w:r>
      <w:r w:rsidRPr="000E40C9">
        <w:rPr>
          <w:i/>
          <w:lang/>
        </w:rPr>
        <w:t>Продубљивање проучавања црногорско-руских односа,</w:t>
      </w:r>
      <w:r w:rsidRPr="000E40C9">
        <w:rPr>
          <w:lang/>
        </w:rPr>
        <w:t>Историјски записи. – Год. 79, бр. 1-4 (2006), стр. 363-369.</w:t>
      </w:r>
    </w:p>
    <w:p w:rsidR="002E7C46" w:rsidRPr="000E40C9" w:rsidRDefault="002E7C46" w:rsidP="007E0A4B">
      <w:pPr>
        <w:spacing w:before="30" w:line="240" w:lineRule="auto"/>
        <w:ind w:left="117" w:right="116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 xml:space="preserve">Са промоције књига др Радослава Распоповића </w:t>
      </w:r>
      <w:r w:rsidRPr="000E40C9">
        <w:rPr>
          <w:i/>
          <w:sz w:val="20"/>
          <w:szCs w:val="20"/>
          <w:lang/>
        </w:rPr>
        <w:t xml:space="preserve">Црна Гора и Русија - огледи и есеји </w:t>
      </w:r>
      <w:r w:rsidRPr="000E40C9">
        <w:rPr>
          <w:sz w:val="20"/>
          <w:szCs w:val="20"/>
          <w:lang/>
        </w:rPr>
        <w:t xml:space="preserve">и </w:t>
      </w:r>
      <w:r w:rsidRPr="000E40C9">
        <w:rPr>
          <w:i/>
          <w:sz w:val="20"/>
          <w:szCs w:val="20"/>
          <w:lang/>
        </w:rPr>
        <w:t>Руски конзулат у Котору 1804-1806</w:t>
      </w:r>
      <w:r w:rsidRPr="000E40C9">
        <w:rPr>
          <w:sz w:val="20"/>
          <w:szCs w:val="20"/>
          <w:lang/>
        </w:rPr>
        <w:t>.</w:t>
      </w:r>
    </w:p>
    <w:p w:rsidR="002E7C46" w:rsidRPr="000E40C9" w:rsidRDefault="002E7C46" w:rsidP="007E0A4B">
      <w:pPr>
        <w:spacing w:before="220" w:line="240" w:lineRule="auto"/>
        <w:ind w:left="117" w:right="114"/>
        <w:rPr>
          <w:lang/>
        </w:rPr>
      </w:pPr>
      <w:r w:rsidRPr="000E40C9">
        <w:rPr>
          <w:i/>
          <w:lang/>
        </w:rPr>
        <w:lastRenderedPageBreak/>
        <w:t>Распоповић Радослав (Пљевља, 1956) – правник, историограф</w:t>
      </w:r>
      <w:r w:rsidRPr="000E40C9">
        <w:rPr>
          <w:lang/>
        </w:rPr>
        <w:t>. - У: Историјски лексикон Црне Горе: Пер – Ж : Књ. 5 / [аутори Шербо Растодер ... и др.]. - Подгорица : DailyPress – Вијести, 2006, стр. 1081.</w:t>
      </w:r>
    </w:p>
    <w:p w:rsidR="002E7C46" w:rsidRPr="000E40C9" w:rsidRDefault="002E7C46" w:rsidP="00CE6DFE">
      <w:pPr>
        <w:spacing w:before="198" w:after="0" w:line="240" w:lineRule="auto"/>
        <w:ind w:left="117" w:right="114"/>
        <w:rPr>
          <w:lang/>
        </w:rPr>
      </w:pPr>
      <w:r w:rsidRPr="000E40C9">
        <w:rPr>
          <w:lang/>
        </w:rPr>
        <w:t xml:space="preserve">Миљић, Маријан: </w:t>
      </w:r>
      <w:r w:rsidRPr="000E40C9">
        <w:rPr>
          <w:i/>
          <w:lang/>
        </w:rPr>
        <w:t>Уредници и редакције Записа и Историјских записа – 1927-2007 : био-библиографске биљешке</w:t>
      </w:r>
      <w:r w:rsidRPr="000E40C9">
        <w:rPr>
          <w:lang/>
        </w:rPr>
        <w:t>, Историјски записи. – Год. 81, бр. 1-4 (2008), стр. 17-66.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О Радославу Распоповићу: стр. 54-58. - Са фотографијом .</w:t>
      </w:r>
    </w:p>
    <w:p w:rsidR="002E7C46" w:rsidRPr="000E40C9" w:rsidRDefault="002E7C46" w:rsidP="007E0A4B">
      <w:pPr>
        <w:spacing w:before="187" w:line="240" w:lineRule="auto"/>
        <w:ind w:left="117" w:right="114"/>
        <w:rPr>
          <w:lang/>
        </w:rPr>
      </w:pPr>
      <w:r w:rsidRPr="000E40C9">
        <w:rPr>
          <w:i/>
          <w:lang/>
        </w:rPr>
        <w:t>Распоповић Радослав (Пљевља, 1956), историчар</w:t>
      </w:r>
      <w:r w:rsidRPr="000E40C9">
        <w:rPr>
          <w:lang/>
        </w:rPr>
        <w:t>. – У: Лексикон црногорске културе / Никола Рацковић. - Подгорица : ДОБ, 2009), стр. 674.</w:t>
      </w:r>
    </w:p>
    <w:p w:rsidR="002E7C46" w:rsidRPr="000E40C9" w:rsidRDefault="002E7C46" w:rsidP="00CE6DFE">
      <w:pPr>
        <w:spacing w:before="199" w:after="0" w:line="240" w:lineRule="auto"/>
        <w:ind w:left="117" w:right="114"/>
        <w:rPr>
          <w:lang/>
        </w:rPr>
      </w:pPr>
      <w:r w:rsidRPr="000E40C9">
        <w:rPr>
          <w:lang/>
        </w:rPr>
        <w:t xml:space="preserve">Мур, Родерик, </w:t>
      </w:r>
      <w:r w:rsidRPr="000E40C9">
        <w:rPr>
          <w:i/>
          <w:lang/>
        </w:rPr>
        <w:t>Црна Гора и САД у документима Националног архива у Вашингтону 1905-1918</w:t>
      </w:r>
      <w:r w:rsidRPr="000E40C9">
        <w:rPr>
          <w:lang/>
        </w:rPr>
        <w:t xml:space="preserve">, </w:t>
      </w:r>
      <w:r w:rsidRPr="000E40C9">
        <w:rPr>
          <w:i/>
          <w:lang/>
        </w:rPr>
        <w:t>(приредио др Радослав Распоповић), Историјски институт Црне Горе, стр. 590, Подгорица, 2010</w:t>
      </w:r>
      <w:r w:rsidRPr="000E40C9">
        <w:rPr>
          <w:lang/>
        </w:rPr>
        <w:t>, Историјски записи. – Год. 83, бр. 1 (2010), стр. 255-257.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Ријеч на промоцији књиге.</w:t>
      </w:r>
    </w:p>
    <w:p w:rsidR="002E7C46" w:rsidRPr="000E40C9" w:rsidRDefault="002E7C46" w:rsidP="00CE6DFE">
      <w:pPr>
        <w:spacing w:before="186" w:after="0" w:line="240" w:lineRule="auto"/>
        <w:ind w:left="117" w:right="114"/>
        <w:rPr>
          <w:lang/>
        </w:rPr>
      </w:pPr>
      <w:r w:rsidRPr="000E40C9">
        <w:rPr>
          <w:lang/>
        </w:rPr>
        <w:t xml:space="preserve">Кнежевић, Саша: </w:t>
      </w:r>
      <w:r w:rsidRPr="000E40C9">
        <w:rPr>
          <w:i/>
          <w:lang/>
        </w:rPr>
        <w:t>Др Сенка Распоповић, др KonradClewing и др Радосав Распоповић, ‘Црна Гора и Њемачки Рајх - документи из политичког архива Службе иностраних послова у Берлину 1906-1914’</w:t>
      </w:r>
      <w:r w:rsidRPr="000E40C9">
        <w:rPr>
          <w:lang/>
        </w:rPr>
        <w:t>, Историјски записи. – Год. 90, бр. 3-4 (2017), стр. 193-195.</w:t>
      </w:r>
    </w:p>
    <w:p w:rsidR="002E7C46" w:rsidRPr="000E40C9" w:rsidRDefault="002E7C46" w:rsidP="007E0A4B">
      <w:pPr>
        <w:spacing w:line="240" w:lineRule="auto"/>
        <w:ind w:left="117"/>
        <w:rPr>
          <w:sz w:val="20"/>
          <w:szCs w:val="20"/>
          <w:lang/>
        </w:rPr>
      </w:pPr>
      <w:r w:rsidRPr="000E40C9">
        <w:rPr>
          <w:sz w:val="20"/>
          <w:szCs w:val="20"/>
          <w:lang/>
        </w:rPr>
        <w:t>Приказ.</w:t>
      </w:r>
    </w:p>
    <w:p w:rsidR="002E7C46" w:rsidRPr="000E40C9" w:rsidRDefault="002E7C46" w:rsidP="00CE6DFE">
      <w:pPr>
        <w:spacing w:before="186" w:after="0" w:line="240" w:lineRule="auto"/>
        <w:ind w:left="117" w:right="115"/>
        <w:rPr>
          <w:lang/>
        </w:rPr>
      </w:pPr>
      <w:bookmarkStart w:id="8" w:name="_Hlk58100617"/>
      <w:r w:rsidRPr="000E40C9">
        <w:rPr>
          <w:lang/>
        </w:rPr>
        <w:t xml:space="preserve">Клевинг, Конрад: </w:t>
      </w:r>
      <w:r w:rsidRPr="000E40C9">
        <w:rPr>
          <w:i/>
          <w:lang/>
        </w:rPr>
        <w:t>Књига о њемачко-црногорским историјским везама представљена у Берлину</w:t>
      </w:r>
      <w:r w:rsidRPr="000E40C9">
        <w:rPr>
          <w:lang/>
        </w:rPr>
        <w:t>, Историјски записи. – Год. 91, бр. 1-2 (2018), стр. 253-256.</w:t>
      </w:r>
    </w:p>
    <w:p w:rsidR="00DC4113" w:rsidRPr="006B5D3C" w:rsidRDefault="002E7C46" w:rsidP="00241B7F">
      <w:pPr>
        <w:spacing w:before="30" w:line="240" w:lineRule="auto"/>
        <w:ind w:left="117" w:right="114"/>
        <w:rPr>
          <w:sz w:val="20"/>
          <w:szCs w:val="20"/>
          <w:lang/>
        </w:rPr>
      </w:pPr>
      <w:r w:rsidRPr="000E40C9">
        <w:rPr>
          <w:i/>
          <w:sz w:val="20"/>
          <w:szCs w:val="20"/>
          <w:lang/>
        </w:rPr>
        <w:t xml:space="preserve">Црна Гора и Њемачки Рајх : документи из политичког архива Службе иностраних послова у Берлину 1906-1914. Том 1 : (1905-1910) </w:t>
      </w:r>
      <w:r w:rsidRPr="000E40C9">
        <w:rPr>
          <w:sz w:val="20"/>
          <w:szCs w:val="20"/>
          <w:lang/>
        </w:rPr>
        <w:t xml:space="preserve">= </w:t>
      </w:r>
      <w:r w:rsidRPr="000E40C9">
        <w:rPr>
          <w:i/>
          <w:sz w:val="20"/>
          <w:szCs w:val="20"/>
          <w:lang/>
        </w:rPr>
        <w:t>Montenegro und das Deutsche Reich : Dokumente aus dem politischen Archiv des Auswärtigen Amts in Berlin 1906-1914. Band 1 : (1905-1910</w:t>
      </w:r>
      <w:r w:rsidRPr="000E40C9">
        <w:rPr>
          <w:sz w:val="20"/>
          <w:szCs w:val="20"/>
          <w:lang/>
        </w:rPr>
        <w:t>), уредници Радослав Распоповић, Konard  Clewing.</w:t>
      </w:r>
      <w:bookmarkEnd w:id="8"/>
    </w:p>
    <w:sectPr w:rsidR="00DC4113" w:rsidRPr="006B5D3C" w:rsidSect="007E0A4B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0E" w:rsidRDefault="00BD7B0E" w:rsidP="002E7C46">
      <w:r>
        <w:separator/>
      </w:r>
    </w:p>
  </w:endnote>
  <w:endnote w:type="continuationSeparator" w:id="0">
    <w:p w:rsidR="00BD7B0E" w:rsidRDefault="00BD7B0E" w:rsidP="002E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 Pro Light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8" o:spid="_x0000_s4103" type="#_x0000_t202" style="position:absolute;left:0;text-align:left;margin-left:69.85pt;margin-top:651pt;width:16.65pt;height:19.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" filled="f" stroked="f">
          <v:textbox inset="0,0,0,0">
            <w:txbxContent>
              <w:p w:rsidR="00984C69" w:rsidRDefault="001F3EB4">
                <w:pPr>
                  <w:spacing w:before="20"/>
                  <w:ind w:left="20"/>
                  <w:rPr>
                    <w:rFonts w:ascii="Warnock Pro"/>
                    <w:b/>
                  </w:rPr>
                </w:pPr>
                <w:r>
                  <w:rPr>
                    <w:rFonts w:ascii="Warnock Pro"/>
                    <w:b/>
                    <w:color w:val="7E8083"/>
                    <w:w w:val="85"/>
                  </w:rPr>
                  <w:t>218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BD7B0E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9" o:spid="_x0000_s4102" type="#_x0000_t202" style="position:absolute;left:0;text-align:left;margin-left:411.4pt;margin-top:651.35pt;width:18.65pt;height:19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" filled="f" stroked="f">
          <v:textbox inset="0,0,0,0">
            <w:txbxContent>
              <w:p w:rsidR="00984C69" w:rsidRDefault="00504F9A">
                <w:pPr>
                  <w:spacing w:before="20"/>
                  <w:ind w:left="40"/>
                  <w:rPr>
                    <w:rFonts w:ascii="Warnock Pro"/>
                    <w:b/>
                  </w:rPr>
                </w:pPr>
                <w:r>
                  <w:fldChar w:fldCharType="begin"/>
                </w:r>
                <w:r w:rsidR="001F3EB4">
                  <w:rPr>
                    <w:rFonts w:ascii="Warnock Pro"/>
                    <w:b/>
                    <w:color w:val="7E8083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A1419B">
                  <w:rPr>
                    <w:rFonts w:ascii="Warnock Pro"/>
                    <w:b/>
                    <w:noProof/>
                    <w:color w:val="7E8083"/>
                    <w:w w:val="8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7" o:spid="_x0000_s4101" type="#_x0000_t202" style="position:absolute;left:0;text-align:left;margin-left:69.85pt;margin-top:651pt;width:16.65pt;height:19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" filled="f" stroked="f">
          <v:textbox inset="0,0,0,0">
            <w:txbxContent>
              <w:p w:rsidR="00984C69" w:rsidRDefault="001F3EB4">
                <w:pPr>
                  <w:spacing w:before="20"/>
                  <w:ind w:left="20"/>
                  <w:rPr>
                    <w:rFonts w:ascii="Warnock Pro"/>
                    <w:b/>
                  </w:rPr>
                </w:pPr>
                <w:r>
                  <w:rPr>
                    <w:rFonts w:ascii="Warnock Pro"/>
                    <w:b/>
                    <w:color w:val="7E8083"/>
                    <w:w w:val="85"/>
                  </w:rPr>
                  <w:t>220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BD7B0E">
    <w:pPr>
      <w:pStyle w:val="a3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5" o:spid="_x0000_s4100" type="#_x0000_t202" style="position:absolute;left:0;text-align:left;margin-left:68.85pt;margin-top:651pt;width:18.65pt;height:19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" filled="f" stroked="f">
          <v:textbox inset="0,0,0,0">
            <w:txbxContent>
              <w:p w:rsidR="00984C69" w:rsidRDefault="00504F9A">
                <w:pPr>
                  <w:spacing w:before="20"/>
                  <w:ind w:left="40"/>
                  <w:rPr>
                    <w:rFonts w:ascii="Warnock Pro"/>
                    <w:b/>
                  </w:rPr>
                </w:pPr>
                <w:r>
                  <w:fldChar w:fldCharType="begin"/>
                </w:r>
                <w:r w:rsidR="001F3EB4">
                  <w:rPr>
                    <w:rFonts w:ascii="Warnock Pro"/>
                    <w:b/>
                    <w:color w:val="7E8083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1F3EB4">
                  <w:rPr>
                    <w:rFonts w:ascii="Warnock Pro"/>
                    <w:b/>
                    <w:noProof/>
                    <w:color w:val="7E8083"/>
                    <w:w w:val="85"/>
                  </w:rPr>
                  <w:t>228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BD7B0E">
    <w:pPr>
      <w:pStyle w:val="a3"/>
      <w:spacing w:line="14" w:lineRule="auto"/>
      <w:ind w:left="0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3" o:spid="_x0000_s4099" type="#_x0000_t202" style="position:absolute;left:0;text-align:left;margin-left:69.85pt;margin-top:651pt;width:16.65pt;height:19.9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" filled="f" stroked="f">
          <v:textbox inset="0,0,0,0">
            <w:txbxContent>
              <w:p w:rsidR="00984C69" w:rsidRDefault="001F3EB4">
                <w:pPr>
                  <w:spacing w:before="20"/>
                  <w:ind w:left="20"/>
                  <w:rPr>
                    <w:rFonts w:ascii="Warnock Pro"/>
                    <w:b/>
                  </w:rPr>
                </w:pPr>
                <w:r>
                  <w:rPr>
                    <w:rFonts w:ascii="Warnock Pro"/>
                    <w:b/>
                    <w:color w:val="7E8083"/>
                    <w:w w:val="85"/>
                  </w:rPr>
                  <w:t>230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2" o:spid="_x0000_s4098" type="#_x0000_t202" style="position:absolute;left:0;text-align:left;margin-left:412.4pt;margin-top:651.35pt;width:16.65pt;height:19.9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" filled="f" stroked="f">
          <v:textbox inset="0,0,0,0">
            <w:txbxContent>
              <w:p w:rsidR="00984C69" w:rsidRDefault="001F3EB4">
                <w:pPr>
                  <w:spacing w:before="20"/>
                  <w:ind w:left="20"/>
                  <w:rPr>
                    <w:rFonts w:ascii="Warnock Pro"/>
                    <w:b/>
                  </w:rPr>
                </w:pPr>
                <w:r>
                  <w:rPr>
                    <w:rFonts w:ascii="Warnock Pro"/>
                    <w:b/>
                    <w:color w:val="7E8083"/>
                    <w:w w:val="85"/>
                  </w:rPr>
                  <w:t>231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1" o:spid="_x0000_s4097" type="#_x0000_t202" style="position:absolute;left:0;text-align:left;margin-left:68.85pt;margin-top:651pt;width:18.65pt;height:19.9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" filled="f" stroked="f">
          <v:textbox inset="0,0,0,0">
            <w:txbxContent>
              <w:p w:rsidR="00984C69" w:rsidRDefault="00504F9A">
                <w:pPr>
                  <w:spacing w:before="20"/>
                  <w:ind w:left="40"/>
                  <w:rPr>
                    <w:rFonts w:ascii="Warnock Pro"/>
                    <w:b/>
                  </w:rPr>
                </w:pPr>
                <w:r>
                  <w:fldChar w:fldCharType="begin"/>
                </w:r>
                <w:r w:rsidR="001F3EB4">
                  <w:rPr>
                    <w:rFonts w:ascii="Warnock Pro"/>
                    <w:b/>
                    <w:color w:val="7E8083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1F3EB4">
                  <w:rPr>
                    <w:rFonts w:ascii="Warnock Pro"/>
                    <w:b/>
                    <w:noProof/>
                    <w:color w:val="7E8083"/>
                    <w:w w:val="85"/>
                  </w:rPr>
                  <w:t>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0E" w:rsidRDefault="00BD7B0E" w:rsidP="002E7C46">
      <w:r>
        <w:separator/>
      </w:r>
    </w:p>
  </w:footnote>
  <w:footnote w:type="continuationSeparator" w:id="0">
    <w:p w:rsidR="00BD7B0E" w:rsidRDefault="00BD7B0E" w:rsidP="002E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504F9A">
    <w:pPr>
      <w:pStyle w:val="a3"/>
      <w:spacing w:line="14" w:lineRule="auto"/>
      <w:ind w:left="0"/>
      <w:rPr>
        <w:sz w:val="20"/>
      </w:rPr>
    </w:pPr>
    <w:r w:rsidRPr="00504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0" o:spid="_x0000_s4104" type="#_x0000_t202" style="position:absolute;left:0;text-align:left;margin-left:164.1pt;margin-top:50.2pt;width:168.75pt;height:20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" filled="f" stroked="f">
          <v:textbox inset="0,0,0,0">
            <w:txbxContent>
              <w:p w:rsidR="00984C69" w:rsidRDefault="001F3EB4">
                <w:pPr>
                  <w:spacing w:before="25"/>
                  <w:ind w:left="20"/>
                  <w:rPr>
                    <w:rFonts w:ascii="Warnock Pro" w:hAnsi="Warnock Pro"/>
                    <w:b/>
                  </w:rPr>
                </w:pPr>
                <w:proofErr w:type="gramStart"/>
                <w:r>
                  <w:rPr>
                    <w:rFonts w:ascii="Warnock Pro" w:hAnsi="Warnock Pro"/>
                    <w:b/>
                    <w:color w:val="7E8083"/>
                    <w:w w:val="80"/>
                  </w:rPr>
                  <w:t>ИСТОРИЈСКИ  НСТИТУТ</w:t>
                </w:r>
                <w:proofErr w:type="gramEnd"/>
                <w:r>
                  <w:rPr>
                    <w:rFonts w:ascii="Warnock Pro" w:hAnsi="Warnock Pro"/>
                    <w:b/>
                    <w:color w:val="7E8083"/>
                    <w:w w:val="80"/>
                  </w:rPr>
                  <w:t xml:space="preserve">  ЦРНЕ ГОРЕ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69" w:rsidRDefault="00BD7B0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92"/>
    <w:multiLevelType w:val="hybridMultilevel"/>
    <w:tmpl w:val="C29A17B4"/>
    <w:lvl w:ilvl="0" w:tplc="98C446D0">
      <w:numFmt w:val="bullet"/>
      <w:lvlText w:val="–"/>
      <w:lvlJc w:val="left"/>
      <w:pPr>
        <w:ind w:left="117" w:hanging="191"/>
      </w:pPr>
      <w:rPr>
        <w:rFonts w:hint="default"/>
        <w:w w:val="81"/>
      </w:rPr>
    </w:lvl>
    <w:lvl w:ilvl="1" w:tplc="EB5A8B60">
      <w:numFmt w:val="bullet"/>
      <w:lvlText w:val="•"/>
      <w:lvlJc w:val="left"/>
      <w:pPr>
        <w:ind w:left="845" w:hanging="191"/>
      </w:pPr>
      <w:rPr>
        <w:rFonts w:hint="default"/>
      </w:rPr>
    </w:lvl>
    <w:lvl w:ilvl="2" w:tplc="4420D6C6">
      <w:numFmt w:val="bullet"/>
      <w:lvlText w:val="•"/>
      <w:lvlJc w:val="left"/>
      <w:pPr>
        <w:ind w:left="1571" w:hanging="191"/>
      </w:pPr>
      <w:rPr>
        <w:rFonts w:hint="default"/>
      </w:rPr>
    </w:lvl>
    <w:lvl w:ilvl="3" w:tplc="14A0B9A2">
      <w:numFmt w:val="bullet"/>
      <w:lvlText w:val="•"/>
      <w:lvlJc w:val="left"/>
      <w:pPr>
        <w:ind w:left="2297" w:hanging="191"/>
      </w:pPr>
      <w:rPr>
        <w:rFonts w:hint="default"/>
      </w:rPr>
    </w:lvl>
    <w:lvl w:ilvl="4" w:tplc="15825C5E">
      <w:numFmt w:val="bullet"/>
      <w:lvlText w:val="•"/>
      <w:lvlJc w:val="left"/>
      <w:pPr>
        <w:ind w:left="3023" w:hanging="191"/>
      </w:pPr>
      <w:rPr>
        <w:rFonts w:hint="default"/>
      </w:rPr>
    </w:lvl>
    <w:lvl w:ilvl="5" w:tplc="10C0161C">
      <w:numFmt w:val="bullet"/>
      <w:lvlText w:val="•"/>
      <w:lvlJc w:val="left"/>
      <w:pPr>
        <w:ind w:left="3749" w:hanging="191"/>
      </w:pPr>
      <w:rPr>
        <w:rFonts w:hint="default"/>
      </w:rPr>
    </w:lvl>
    <w:lvl w:ilvl="6" w:tplc="9F3AE368">
      <w:numFmt w:val="bullet"/>
      <w:lvlText w:val="•"/>
      <w:lvlJc w:val="left"/>
      <w:pPr>
        <w:ind w:left="4474" w:hanging="191"/>
      </w:pPr>
      <w:rPr>
        <w:rFonts w:hint="default"/>
      </w:rPr>
    </w:lvl>
    <w:lvl w:ilvl="7" w:tplc="B1B04148">
      <w:numFmt w:val="bullet"/>
      <w:lvlText w:val="•"/>
      <w:lvlJc w:val="left"/>
      <w:pPr>
        <w:ind w:left="5200" w:hanging="191"/>
      </w:pPr>
      <w:rPr>
        <w:rFonts w:hint="default"/>
      </w:rPr>
    </w:lvl>
    <w:lvl w:ilvl="8" w:tplc="EFD0AD6C">
      <w:numFmt w:val="bullet"/>
      <w:lvlText w:val="•"/>
      <w:lvlJc w:val="left"/>
      <w:pPr>
        <w:ind w:left="5926" w:hanging="191"/>
      </w:pPr>
      <w:rPr>
        <w:rFonts w:hint="default"/>
      </w:rPr>
    </w:lvl>
  </w:abstractNum>
  <w:abstractNum w:abstractNumId="1">
    <w:nsid w:val="14E679C2"/>
    <w:multiLevelType w:val="hybridMultilevel"/>
    <w:tmpl w:val="8E643A10"/>
    <w:lvl w:ilvl="0" w:tplc="D54EC414">
      <w:start w:val="3"/>
      <w:numFmt w:val="decimal"/>
      <w:lvlText w:val="%1."/>
      <w:lvlJc w:val="left"/>
      <w:pPr>
        <w:ind w:left="326" w:hanging="209"/>
      </w:pPr>
      <w:rPr>
        <w:rFonts w:ascii="Warnock Pro Light" w:eastAsia="Warnock Pro Light" w:hAnsi="Warnock Pro Light" w:cs="Warnock Pro Light" w:hint="default"/>
        <w:color w:val="231F20"/>
        <w:w w:val="81"/>
        <w:sz w:val="27"/>
        <w:szCs w:val="27"/>
      </w:rPr>
    </w:lvl>
    <w:lvl w:ilvl="1" w:tplc="D9CADAEA">
      <w:numFmt w:val="bullet"/>
      <w:lvlText w:val="•"/>
      <w:lvlJc w:val="left"/>
      <w:pPr>
        <w:ind w:left="1025" w:hanging="209"/>
      </w:pPr>
      <w:rPr>
        <w:rFonts w:hint="default"/>
      </w:rPr>
    </w:lvl>
    <w:lvl w:ilvl="2" w:tplc="DCECEF96">
      <w:numFmt w:val="bullet"/>
      <w:lvlText w:val="•"/>
      <w:lvlJc w:val="left"/>
      <w:pPr>
        <w:ind w:left="1731" w:hanging="209"/>
      </w:pPr>
      <w:rPr>
        <w:rFonts w:hint="default"/>
      </w:rPr>
    </w:lvl>
    <w:lvl w:ilvl="3" w:tplc="E604E4BA">
      <w:numFmt w:val="bullet"/>
      <w:lvlText w:val="•"/>
      <w:lvlJc w:val="left"/>
      <w:pPr>
        <w:ind w:left="2437" w:hanging="209"/>
      </w:pPr>
      <w:rPr>
        <w:rFonts w:hint="default"/>
      </w:rPr>
    </w:lvl>
    <w:lvl w:ilvl="4" w:tplc="351CE26E">
      <w:numFmt w:val="bullet"/>
      <w:lvlText w:val="•"/>
      <w:lvlJc w:val="left"/>
      <w:pPr>
        <w:ind w:left="3143" w:hanging="209"/>
      </w:pPr>
      <w:rPr>
        <w:rFonts w:hint="default"/>
      </w:rPr>
    </w:lvl>
    <w:lvl w:ilvl="5" w:tplc="48147F38">
      <w:numFmt w:val="bullet"/>
      <w:lvlText w:val="•"/>
      <w:lvlJc w:val="left"/>
      <w:pPr>
        <w:ind w:left="3849" w:hanging="209"/>
      </w:pPr>
      <w:rPr>
        <w:rFonts w:hint="default"/>
      </w:rPr>
    </w:lvl>
    <w:lvl w:ilvl="6" w:tplc="0C405790">
      <w:numFmt w:val="bullet"/>
      <w:lvlText w:val="•"/>
      <w:lvlJc w:val="left"/>
      <w:pPr>
        <w:ind w:left="4554" w:hanging="209"/>
      </w:pPr>
      <w:rPr>
        <w:rFonts w:hint="default"/>
      </w:rPr>
    </w:lvl>
    <w:lvl w:ilvl="7" w:tplc="922E5258">
      <w:numFmt w:val="bullet"/>
      <w:lvlText w:val="•"/>
      <w:lvlJc w:val="left"/>
      <w:pPr>
        <w:ind w:left="5260" w:hanging="209"/>
      </w:pPr>
      <w:rPr>
        <w:rFonts w:hint="default"/>
      </w:rPr>
    </w:lvl>
    <w:lvl w:ilvl="8" w:tplc="573AB298">
      <w:numFmt w:val="bullet"/>
      <w:lvlText w:val="•"/>
      <w:lvlJc w:val="left"/>
      <w:pPr>
        <w:ind w:left="5966" w:hanging="209"/>
      </w:pPr>
      <w:rPr>
        <w:rFonts w:hint="default"/>
      </w:rPr>
    </w:lvl>
  </w:abstractNum>
  <w:abstractNum w:abstractNumId="2">
    <w:nsid w:val="250C6CD3"/>
    <w:multiLevelType w:val="hybridMultilevel"/>
    <w:tmpl w:val="57A6EB0A"/>
    <w:lvl w:ilvl="0" w:tplc="804088F0">
      <w:start w:val="2"/>
      <w:numFmt w:val="decimal"/>
      <w:lvlText w:val="%1."/>
      <w:lvlJc w:val="left"/>
      <w:pPr>
        <w:ind w:left="117" w:hanging="215"/>
      </w:pPr>
      <w:rPr>
        <w:rFonts w:hint="default"/>
        <w:w w:val="81"/>
      </w:rPr>
    </w:lvl>
    <w:lvl w:ilvl="1" w:tplc="E1FC3AB0">
      <w:numFmt w:val="bullet"/>
      <w:lvlText w:val="•"/>
      <w:lvlJc w:val="left"/>
      <w:pPr>
        <w:ind w:left="845" w:hanging="215"/>
      </w:pPr>
      <w:rPr>
        <w:rFonts w:hint="default"/>
      </w:rPr>
    </w:lvl>
    <w:lvl w:ilvl="2" w:tplc="01EABAB2">
      <w:numFmt w:val="bullet"/>
      <w:lvlText w:val="•"/>
      <w:lvlJc w:val="left"/>
      <w:pPr>
        <w:ind w:left="1571" w:hanging="215"/>
      </w:pPr>
      <w:rPr>
        <w:rFonts w:hint="default"/>
      </w:rPr>
    </w:lvl>
    <w:lvl w:ilvl="3" w:tplc="E830FF3C">
      <w:numFmt w:val="bullet"/>
      <w:lvlText w:val="•"/>
      <w:lvlJc w:val="left"/>
      <w:pPr>
        <w:ind w:left="2297" w:hanging="215"/>
      </w:pPr>
      <w:rPr>
        <w:rFonts w:hint="default"/>
      </w:rPr>
    </w:lvl>
    <w:lvl w:ilvl="4" w:tplc="24621F70">
      <w:numFmt w:val="bullet"/>
      <w:lvlText w:val="•"/>
      <w:lvlJc w:val="left"/>
      <w:pPr>
        <w:ind w:left="3023" w:hanging="215"/>
      </w:pPr>
      <w:rPr>
        <w:rFonts w:hint="default"/>
      </w:rPr>
    </w:lvl>
    <w:lvl w:ilvl="5" w:tplc="5C14EB52">
      <w:numFmt w:val="bullet"/>
      <w:lvlText w:val="•"/>
      <w:lvlJc w:val="left"/>
      <w:pPr>
        <w:ind w:left="3749" w:hanging="215"/>
      </w:pPr>
      <w:rPr>
        <w:rFonts w:hint="default"/>
      </w:rPr>
    </w:lvl>
    <w:lvl w:ilvl="6" w:tplc="33466FB0">
      <w:numFmt w:val="bullet"/>
      <w:lvlText w:val="•"/>
      <w:lvlJc w:val="left"/>
      <w:pPr>
        <w:ind w:left="4474" w:hanging="215"/>
      </w:pPr>
      <w:rPr>
        <w:rFonts w:hint="default"/>
      </w:rPr>
    </w:lvl>
    <w:lvl w:ilvl="7" w:tplc="27B0E9CC">
      <w:numFmt w:val="bullet"/>
      <w:lvlText w:val="•"/>
      <w:lvlJc w:val="left"/>
      <w:pPr>
        <w:ind w:left="5200" w:hanging="215"/>
      </w:pPr>
      <w:rPr>
        <w:rFonts w:hint="default"/>
      </w:rPr>
    </w:lvl>
    <w:lvl w:ilvl="8" w:tplc="E53A700A">
      <w:numFmt w:val="bullet"/>
      <w:lvlText w:val="•"/>
      <w:lvlJc w:val="left"/>
      <w:pPr>
        <w:ind w:left="5926" w:hanging="215"/>
      </w:pPr>
      <w:rPr>
        <w:rFonts w:hint="default"/>
      </w:rPr>
    </w:lvl>
  </w:abstractNum>
  <w:abstractNum w:abstractNumId="3">
    <w:nsid w:val="55F966E3"/>
    <w:multiLevelType w:val="hybridMultilevel"/>
    <w:tmpl w:val="CB2A7F2E"/>
    <w:lvl w:ilvl="0" w:tplc="B0067AC4">
      <w:numFmt w:val="bullet"/>
      <w:lvlText w:val="-"/>
      <w:lvlJc w:val="left"/>
      <w:pPr>
        <w:ind w:left="117" w:hanging="133"/>
      </w:pPr>
      <w:rPr>
        <w:rFonts w:hint="default"/>
        <w:w w:val="81"/>
      </w:rPr>
    </w:lvl>
    <w:lvl w:ilvl="1" w:tplc="3800BFB6">
      <w:numFmt w:val="bullet"/>
      <w:lvlText w:val="•"/>
      <w:lvlJc w:val="left"/>
      <w:pPr>
        <w:ind w:left="845" w:hanging="133"/>
      </w:pPr>
      <w:rPr>
        <w:rFonts w:hint="default"/>
      </w:rPr>
    </w:lvl>
    <w:lvl w:ilvl="2" w:tplc="60F40692">
      <w:numFmt w:val="bullet"/>
      <w:lvlText w:val="•"/>
      <w:lvlJc w:val="left"/>
      <w:pPr>
        <w:ind w:left="1571" w:hanging="133"/>
      </w:pPr>
      <w:rPr>
        <w:rFonts w:hint="default"/>
      </w:rPr>
    </w:lvl>
    <w:lvl w:ilvl="3" w:tplc="5E5EDAB6">
      <w:numFmt w:val="bullet"/>
      <w:lvlText w:val="•"/>
      <w:lvlJc w:val="left"/>
      <w:pPr>
        <w:ind w:left="2297" w:hanging="133"/>
      </w:pPr>
      <w:rPr>
        <w:rFonts w:hint="default"/>
      </w:rPr>
    </w:lvl>
    <w:lvl w:ilvl="4" w:tplc="23224B98">
      <w:numFmt w:val="bullet"/>
      <w:lvlText w:val="•"/>
      <w:lvlJc w:val="left"/>
      <w:pPr>
        <w:ind w:left="3023" w:hanging="133"/>
      </w:pPr>
      <w:rPr>
        <w:rFonts w:hint="default"/>
      </w:rPr>
    </w:lvl>
    <w:lvl w:ilvl="5" w:tplc="5A3E7BCA">
      <w:numFmt w:val="bullet"/>
      <w:lvlText w:val="•"/>
      <w:lvlJc w:val="left"/>
      <w:pPr>
        <w:ind w:left="3749" w:hanging="133"/>
      </w:pPr>
      <w:rPr>
        <w:rFonts w:hint="default"/>
      </w:rPr>
    </w:lvl>
    <w:lvl w:ilvl="6" w:tplc="797E3DEC">
      <w:numFmt w:val="bullet"/>
      <w:lvlText w:val="•"/>
      <w:lvlJc w:val="left"/>
      <w:pPr>
        <w:ind w:left="4474" w:hanging="133"/>
      </w:pPr>
      <w:rPr>
        <w:rFonts w:hint="default"/>
      </w:rPr>
    </w:lvl>
    <w:lvl w:ilvl="7" w:tplc="01686414">
      <w:numFmt w:val="bullet"/>
      <w:lvlText w:val="•"/>
      <w:lvlJc w:val="left"/>
      <w:pPr>
        <w:ind w:left="5200" w:hanging="133"/>
      </w:pPr>
      <w:rPr>
        <w:rFonts w:hint="default"/>
      </w:rPr>
    </w:lvl>
    <w:lvl w:ilvl="8" w:tplc="F0907AE6">
      <w:numFmt w:val="bullet"/>
      <w:lvlText w:val="•"/>
      <w:lvlJc w:val="left"/>
      <w:pPr>
        <w:ind w:left="5926" w:hanging="133"/>
      </w:pPr>
      <w:rPr>
        <w:rFonts w:hint="default"/>
      </w:rPr>
    </w:lvl>
  </w:abstractNum>
  <w:abstractNum w:abstractNumId="4">
    <w:nsid w:val="639F251D"/>
    <w:multiLevelType w:val="hybridMultilevel"/>
    <w:tmpl w:val="F886CF98"/>
    <w:lvl w:ilvl="0" w:tplc="AF76E858">
      <w:numFmt w:val="bullet"/>
      <w:lvlText w:val="-"/>
      <w:lvlJc w:val="left"/>
      <w:pPr>
        <w:ind w:left="117" w:hanging="190"/>
      </w:pPr>
      <w:rPr>
        <w:rFonts w:ascii="Warnock Pro Light" w:eastAsia="Warnock Pro Light" w:hAnsi="Warnock Pro Light" w:cs="Warnock Pro Light" w:hint="default"/>
        <w:color w:val="231F20"/>
        <w:w w:val="81"/>
        <w:sz w:val="27"/>
        <w:szCs w:val="27"/>
      </w:rPr>
    </w:lvl>
    <w:lvl w:ilvl="1" w:tplc="3354A222">
      <w:numFmt w:val="bullet"/>
      <w:lvlText w:val="•"/>
      <w:lvlJc w:val="left"/>
      <w:pPr>
        <w:ind w:left="845" w:hanging="190"/>
      </w:pPr>
      <w:rPr>
        <w:rFonts w:hint="default"/>
      </w:rPr>
    </w:lvl>
    <w:lvl w:ilvl="2" w:tplc="656C4EFA">
      <w:numFmt w:val="bullet"/>
      <w:lvlText w:val="•"/>
      <w:lvlJc w:val="left"/>
      <w:pPr>
        <w:ind w:left="1571" w:hanging="190"/>
      </w:pPr>
      <w:rPr>
        <w:rFonts w:hint="default"/>
      </w:rPr>
    </w:lvl>
    <w:lvl w:ilvl="3" w:tplc="532E825A">
      <w:numFmt w:val="bullet"/>
      <w:lvlText w:val="•"/>
      <w:lvlJc w:val="left"/>
      <w:pPr>
        <w:ind w:left="2297" w:hanging="190"/>
      </w:pPr>
      <w:rPr>
        <w:rFonts w:hint="default"/>
      </w:rPr>
    </w:lvl>
    <w:lvl w:ilvl="4" w:tplc="43F440A4">
      <w:numFmt w:val="bullet"/>
      <w:lvlText w:val="•"/>
      <w:lvlJc w:val="left"/>
      <w:pPr>
        <w:ind w:left="3023" w:hanging="190"/>
      </w:pPr>
      <w:rPr>
        <w:rFonts w:hint="default"/>
      </w:rPr>
    </w:lvl>
    <w:lvl w:ilvl="5" w:tplc="2FF65E84">
      <w:numFmt w:val="bullet"/>
      <w:lvlText w:val="•"/>
      <w:lvlJc w:val="left"/>
      <w:pPr>
        <w:ind w:left="3749" w:hanging="190"/>
      </w:pPr>
      <w:rPr>
        <w:rFonts w:hint="default"/>
      </w:rPr>
    </w:lvl>
    <w:lvl w:ilvl="6" w:tplc="52144EEE">
      <w:numFmt w:val="bullet"/>
      <w:lvlText w:val="•"/>
      <w:lvlJc w:val="left"/>
      <w:pPr>
        <w:ind w:left="4474" w:hanging="190"/>
      </w:pPr>
      <w:rPr>
        <w:rFonts w:hint="default"/>
      </w:rPr>
    </w:lvl>
    <w:lvl w:ilvl="7" w:tplc="5226FB3C">
      <w:numFmt w:val="bullet"/>
      <w:lvlText w:val="•"/>
      <w:lvlJc w:val="left"/>
      <w:pPr>
        <w:ind w:left="5200" w:hanging="190"/>
      </w:pPr>
      <w:rPr>
        <w:rFonts w:hint="default"/>
      </w:rPr>
    </w:lvl>
    <w:lvl w:ilvl="8" w:tplc="DD8CBFE6">
      <w:numFmt w:val="bullet"/>
      <w:lvlText w:val="•"/>
      <w:lvlJc w:val="left"/>
      <w:pPr>
        <w:ind w:left="5926" w:hanging="190"/>
      </w:pPr>
      <w:rPr>
        <w:rFonts w:hint="default"/>
      </w:rPr>
    </w:lvl>
  </w:abstractNum>
  <w:abstractNum w:abstractNumId="5">
    <w:nsid w:val="64276B4A"/>
    <w:multiLevelType w:val="hybridMultilevel"/>
    <w:tmpl w:val="7D884092"/>
    <w:lvl w:ilvl="0" w:tplc="6F9C1BB2">
      <w:numFmt w:val="bullet"/>
      <w:lvlText w:val="–"/>
      <w:lvlJc w:val="left"/>
      <w:pPr>
        <w:ind w:left="117" w:hanging="263"/>
      </w:pPr>
      <w:rPr>
        <w:rFonts w:ascii="Warnock Pro Light" w:eastAsia="Warnock Pro Light" w:hAnsi="Warnock Pro Light" w:cs="Warnock Pro Light" w:hint="default"/>
        <w:color w:val="221E1F"/>
        <w:w w:val="81"/>
        <w:sz w:val="27"/>
        <w:szCs w:val="27"/>
      </w:rPr>
    </w:lvl>
    <w:lvl w:ilvl="1" w:tplc="0220CAB0">
      <w:numFmt w:val="bullet"/>
      <w:lvlText w:val="•"/>
      <w:lvlJc w:val="left"/>
      <w:pPr>
        <w:ind w:left="845" w:hanging="263"/>
      </w:pPr>
      <w:rPr>
        <w:rFonts w:hint="default"/>
      </w:rPr>
    </w:lvl>
    <w:lvl w:ilvl="2" w:tplc="3670F72A">
      <w:numFmt w:val="bullet"/>
      <w:lvlText w:val="•"/>
      <w:lvlJc w:val="left"/>
      <w:pPr>
        <w:ind w:left="1571" w:hanging="263"/>
      </w:pPr>
      <w:rPr>
        <w:rFonts w:hint="default"/>
      </w:rPr>
    </w:lvl>
    <w:lvl w:ilvl="3" w:tplc="87266554">
      <w:numFmt w:val="bullet"/>
      <w:lvlText w:val="•"/>
      <w:lvlJc w:val="left"/>
      <w:pPr>
        <w:ind w:left="2297" w:hanging="263"/>
      </w:pPr>
      <w:rPr>
        <w:rFonts w:hint="default"/>
      </w:rPr>
    </w:lvl>
    <w:lvl w:ilvl="4" w:tplc="D0EC8870">
      <w:numFmt w:val="bullet"/>
      <w:lvlText w:val="•"/>
      <w:lvlJc w:val="left"/>
      <w:pPr>
        <w:ind w:left="3023" w:hanging="263"/>
      </w:pPr>
      <w:rPr>
        <w:rFonts w:hint="default"/>
      </w:rPr>
    </w:lvl>
    <w:lvl w:ilvl="5" w:tplc="C1D22568">
      <w:numFmt w:val="bullet"/>
      <w:lvlText w:val="•"/>
      <w:lvlJc w:val="left"/>
      <w:pPr>
        <w:ind w:left="3749" w:hanging="263"/>
      </w:pPr>
      <w:rPr>
        <w:rFonts w:hint="default"/>
      </w:rPr>
    </w:lvl>
    <w:lvl w:ilvl="6" w:tplc="49940842">
      <w:numFmt w:val="bullet"/>
      <w:lvlText w:val="•"/>
      <w:lvlJc w:val="left"/>
      <w:pPr>
        <w:ind w:left="4474" w:hanging="263"/>
      </w:pPr>
      <w:rPr>
        <w:rFonts w:hint="default"/>
      </w:rPr>
    </w:lvl>
    <w:lvl w:ilvl="7" w:tplc="3EA0FF38">
      <w:numFmt w:val="bullet"/>
      <w:lvlText w:val="•"/>
      <w:lvlJc w:val="left"/>
      <w:pPr>
        <w:ind w:left="5200" w:hanging="263"/>
      </w:pPr>
      <w:rPr>
        <w:rFonts w:hint="default"/>
      </w:rPr>
    </w:lvl>
    <w:lvl w:ilvl="8" w:tplc="CDD4B870">
      <w:numFmt w:val="bullet"/>
      <w:lvlText w:val="•"/>
      <w:lvlJc w:val="left"/>
      <w:pPr>
        <w:ind w:left="5926" w:hanging="26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7C46"/>
    <w:rsid w:val="00052C7C"/>
    <w:rsid w:val="00097091"/>
    <w:rsid w:val="000A34F8"/>
    <w:rsid w:val="000E40C9"/>
    <w:rsid w:val="0010153B"/>
    <w:rsid w:val="0019151E"/>
    <w:rsid w:val="001E4879"/>
    <w:rsid w:val="001F3EB4"/>
    <w:rsid w:val="00222E48"/>
    <w:rsid w:val="00241B7F"/>
    <w:rsid w:val="002C19F8"/>
    <w:rsid w:val="002D2D9D"/>
    <w:rsid w:val="002E7C46"/>
    <w:rsid w:val="003033FC"/>
    <w:rsid w:val="0031234A"/>
    <w:rsid w:val="0032727E"/>
    <w:rsid w:val="00335D78"/>
    <w:rsid w:val="0035585D"/>
    <w:rsid w:val="003929F1"/>
    <w:rsid w:val="003E2B44"/>
    <w:rsid w:val="003F5E1F"/>
    <w:rsid w:val="00407CBC"/>
    <w:rsid w:val="00442D9E"/>
    <w:rsid w:val="0046247F"/>
    <w:rsid w:val="0048753F"/>
    <w:rsid w:val="00504F9A"/>
    <w:rsid w:val="00584748"/>
    <w:rsid w:val="005D0F17"/>
    <w:rsid w:val="006030AC"/>
    <w:rsid w:val="00657357"/>
    <w:rsid w:val="006B5D3C"/>
    <w:rsid w:val="00707706"/>
    <w:rsid w:val="0071442B"/>
    <w:rsid w:val="00760B4C"/>
    <w:rsid w:val="007A4262"/>
    <w:rsid w:val="007B0518"/>
    <w:rsid w:val="007E0A4B"/>
    <w:rsid w:val="007E329E"/>
    <w:rsid w:val="00826CC8"/>
    <w:rsid w:val="00835C66"/>
    <w:rsid w:val="00846E1B"/>
    <w:rsid w:val="00865D6B"/>
    <w:rsid w:val="00880327"/>
    <w:rsid w:val="00950DC0"/>
    <w:rsid w:val="00955321"/>
    <w:rsid w:val="009903E5"/>
    <w:rsid w:val="00A11816"/>
    <w:rsid w:val="00A1419B"/>
    <w:rsid w:val="00A25B7D"/>
    <w:rsid w:val="00A37D9F"/>
    <w:rsid w:val="00A62293"/>
    <w:rsid w:val="00A81A3D"/>
    <w:rsid w:val="00AE27BB"/>
    <w:rsid w:val="00B130E4"/>
    <w:rsid w:val="00B32609"/>
    <w:rsid w:val="00B6226C"/>
    <w:rsid w:val="00B80692"/>
    <w:rsid w:val="00BA0012"/>
    <w:rsid w:val="00BB0DDF"/>
    <w:rsid w:val="00BB1904"/>
    <w:rsid w:val="00BD7B0E"/>
    <w:rsid w:val="00C91BBB"/>
    <w:rsid w:val="00CE05CA"/>
    <w:rsid w:val="00CE6DFE"/>
    <w:rsid w:val="00D05BCB"/>
    <w:rsid w:val="00DA79F0"/>
    <w:rsid w:val="00E867C3"/>
    <w:rsid w:val="00EF7E72"/>
    <w:rsid w:val="00F100BD"/>
    <w:rsid w:val="00F44774"/>
    <w:rsid w:val="00F637E2"/>
    <w:rsid w:val="00FB117C"/>
    <w:rsid w:val="00FE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31F20"/>
        <w:sz w:val="24"/>
        <w:szCs w:val="24"/>
        <w:lang w:val="en-US" w:eastAsia="en-US" w:bidi="ar-SA"/>
      </w:rPr>
    </w:rPrDefault>
    <w:pPrDefault>
      <w:pPr>
        <w:spacing w:after="160" w:line="720" w:lineRule="auto"/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46"/>
  </w:style>
  <w:style w:type="paragraph" w:styleId="1">
    <w:name w:val="heading 1"/>
    <w:basedOn w:val="a"/>
    <w:link w:val="10"/>
    <w:uiPriority w:val="9"/>
    <w:qFormat/>
    <w:rsid w:val="002E7C46"/>
    <w:pPr>
      <w:spacing w:before="100"/>
      <w:ind w:left="570"/>
      <w:outlineLvl w:val="0"/>
    </w:pPr>
    <w:rPr>
      <w:rFonts w:ascii="Warnock Pro" w:eastAsia="Warnock Pro" w:hAnsi="Warnock Pro" w:cs="Warnock Pro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2E7C46"/>
    <w:pPr>
      <w:spacing w:before="100"/>
      <w:outlineLvl w:val="1"/>
    </w:pPr>
    <w:rPr>
      <w:sz w:val="48"/>
      <w:szCs w:val="48"/>
    </w:rPr>
  </w:style>
  <w:style w:type="paragraph" w:styleId="3">
    <w:name w:val="heading 3"/>
    <w:basedOn w:val="a"/>
    <w:link w:val="30"/>
    <w:uiPriority w:val="9"/>
    <w:unhideWhenUsed/>
    <w:qFormat/>
    <w:rsid w:val="002E7C46"/>
    <w:pPr>
      <w:spacing w:before="100"/>
      <w:ind w:left="2132" w:hanging="2743"/>
      <w:outlineLvl w:val="2"/>
    </w:pPr>
    <w:rPr>
      <w:rFonts w:ascii="Warnock Pro" w:eastAsia="Warnock Pro" w:hAnsi="Warnock Pro" w:cs="Warnock Pro"/>
      <w:b/>
      <w:bCs/>
      <w:sz w:val="45"/>
      <w:szCs w:val="45"/>
    </w:rPr>
  </w:style>
  <w:style w:type="paragraph" w:styleId="4">
    <w:name w:val="heading 4"/>
    <w:basedOn w:val="a"/>
    <w:link w:val="40"/>
    <w:uiPriority w:val="9"/>
    <w:unhideWhenUsed/>
    <w:qFormat/>
    <w:rsid w:val="002E7C46"/>
    <w:pPr>
      <w:spacing w:before="100"/>
      <w:ind w:left="450"/>
      <w:outlineLvl w:val="3"/>
    </w:pPr>
    <w:rPr>
      <w:rFonts w:ascii="Warnock Pro" w:eastAsia="Warnock Pro" w:hAnsi="Warnock Pro" w:cs="Warnock Pro"/>
      <w:b/>
      <w:bCs/>
      <w:sz w:val="42"/>
      <w:szCs w:val="42"/>
    </w:rPr>
  </w:style>
  <w:style w:type="paragraph" w:styleId="5">
    <w:name w:val="heading 5"/>
    <w:basedOn w:val="a"/>
    <w:link w:val="50"/>
    <w:uiPriority w:val="9"/>
    <w:unhideWhenUsed/>
    <w:qFormat/>
    <w:rsid w:val="002E7C46"/>
    <w:pPr>
      <w:ind w:left="570"/>
      <w:outlineLvl w:val="4"/>
    </w:pPr>
    <w:rPr>
      <w:rFonts w:ascii="Warnock Pro" w:eastAsia="Warnock Pro" w:hAnsi="Warnock Pro" w:cs="Warnock Pro"/>
      <w:b/>
      <w:bCs/>
      <w:sz w:val="30"/>
      <w:szCs w:val="30"/>
    </w:rPr>
  </w:style>
  <w:style w:type="paragraph" w:styleId="6">
    <w:name w:val="heading 6"/>
    <w:basedOn w:val="a"/>
    <w:link w:val="60"/>
    <w:uiPriority w:val="9"/>
    <w:unhideWhenUsed/>
    <w:qFormat/>
    <w:rsid w:val="002E7C46"/>
    <w:pPr>
      <w:ind w:left="1399" w:right="1399"/>
      <w:jc w:val="center"/>
      <w:outlineLvl w:val="5"/>
    </w:pPr>
    <w:rPr>
      <w:rFonts w:ascii="Warnock Pro" w:eastAsia="Warnock Pro" w:hAnsi="Warnock Pro" w:cs="Warnock Pro"/>
      <w:b/>
      <w:bCs/>
      <w:sz w:val="27"/>
      <w:szCs w:val="27"/>
    </w:rPr>
  </w:style>
  <w:style w:type="paragraph" w:styleId="7">
    <w:name w:val="heading 7"/>
    <w:basedOn w:val="a"/>
    <w:link w:val="70"/>
    <w:uiPriority w:val="1"/>
    <w:qFormat/>
    <w:rsid w:val="002E7C46"/>
    <w:pPr>
      <w:spacing w:before="5"/>
      <w:outlineLvl w:val="6"/>
    </w:pPr>
    <w:rPr>
      <w:rFonts w:ascii="Warnock Pro" w:eastAsia="Warnock Pro" w:hAnsi="Warnock Pro" w:cs="Warnock Pro"/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46"/>
    <w:rPr>
      <w:rFonts w:ascii="Warnock Pro" w:eastAsia="Warnock Pro" w:hAnsi="Warnock Pro" w:cs="Warnock Pro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7C46"/>
    <w:rPr>
      <w:rFonts w:ascii="Warnock Pro Light" w:eastAsia="Warnock Pro Light" w:hAnsi="Warnock Pro Light" w:cs="Warnock Pro Light"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7C46"/>
    <w:rPr>
      <w:rFonts w:ascii="Warnock Pro" w:eastAsia="Warnock Pro" w:hAnsi="Warnock Pro" w:cs="Warnock Pro"/>
      <w:b/>
      <w:bCs/>
      <w:sz w:val="45"/>
      <w:szCs w:val="45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7C46"/>
    <w:rPr>
      <w:rFonts w:ascii="Warnock Pro" w:eastAsia="Warnock Pro" w:hAnsi="Warnock Pro" w:cs="Warnock Pro"/>
      <w:b/>
      <w:bCs/>
      <w:sz w:val="42"/>
      <w:szCs w:val="42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E7C46"/>
    <w:rPr>
      <w:rFonts w:ascii="Warnock Pro" w:eastAsia="Warnock Pro" w:hAnsi="Warnock Pro" w:cs="Warnock Pro"/>
      <w:b/>
      <w:bCs/>
      <w:sz w:val="30"/>
      <w:szCs w:val="3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E7C46"/>
    <w:rPr>
      <w:rFonts w:ascii="Warnock Pro" w:eastAsia="Warnock Pro" w:hAnsi="Warnock Pro" w:cs="Warnock Pro"/>
      <w:b/>
      <w:bCs/>
      <w:sz w:val="27"/>
      <w:szCs w:val="27"/>
      <w:lang w:val="en-US"/>
    </w:rPr>
  </w:style>
  <w:style w:type="character" w:customStyle="1" w:styleId="70">
    <w:name w:val="Заголовок 7 Знак"/>
    <w:basedOn w:val="a0"/>
    <w:link w:val="7"/>
    <w:uiPriority w:val="1"/>
    <w:rsid w:val="002E7C46"/>
    <w:rPr>
      <w:rFonts w:ascii="Warnock Pro" w:eastAsia="Warnock Pro" w:hAnsi="Warnock Pro" w:cs="Warnock Pro"/>
      <w:b/>
      <w:bCs/>
      <w:i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2E7C46"/>
    <w:pPr>
      <w:ind w:left="117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E7C46"/>
    <w:rPr>
      <w:rFonts w:ascii="Warnock Pro Light" w:eastAsia="Warnock Pro Light" w:hAnsi="Warnock Pro Light" w:cs="Warnock Pro Light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2E7C46"/>
    <w:pPr>
      <w:ind w:left="117"/>
    </w:pPr>
  </w:style>
  <w:style w:type="paragraph" w:customStyle="1" w:styleId="TableParagraph">
    <w:name w:val="Table Paragraph"/>
    <w:basedOn w:val="a"/>
    <w:uiPriority w:val="1"/>
    <w:qFormat/>
    <w:rsid w:val="002E7C46"/>
  </w:style>
  <w:style w:type="paragraph" w:styleId="a6">
    <w:name w:val="header"/>
    <w:basedOn w:val="a"/>
    <w:link w:val="a7"/>
    <w:uiPriority w:val="99"/>
    <w:unhideWhenUsed/>
    <w:rsid w:val="002E7C4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C46"/>
    <w:rPr>
      <w:rFonts w:ascii="Warnock Pro Light" w:eastAsia="Warnock Pro Light" w:hAnsi="Warnock Pro Light" w:cs="Warnock Pro Light"/>
      <w:lang w:val="en-US"/>
    </w:rPr>
  </w:style>
  <w:style w:type="paragraph" w:styleId="a8">
    <w:name w:val="footer"/>
    <w:basedOn w:val="a"/>
    <w:link w:val="a9"/>
    <w:uiPriority w:val="99"/>
    <w:unhideWhenUsed/>
    <w:rsid w:val="002E7C4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C46"/>
    <w:rPr>
      <w:rFonts w:ascii="Warnock Pro Light" w:eastAsia="Warnock Pro Light" w:hAnsi="Warnock Pro Light" w:cs="Warnock Pro Light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E7C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C46"/>
    <w:rPr>
      <w:rFonts w:ascii="Segoe UI" w:eastAsia="Warnock Pro Light" w:hAnsi="Segoe UI" w:cs="Segoe UI"/>
      <w:sz w:val="18"/>
      <w:szCs w:val="18"/>
      <w:lang w:val="en-US"/>
    </w:rPr>
  </w:style>
  <w:style w:type="character" w:styleId="ac">
    <w:name w:val="Emphasis"/>
    <w:basedOn w:val="a0"/>
    <w:uiPriority w:val="20"/>
    <w:qFormat/>
    <w:rsid w:val="002E7C46"/>
    <w:rPr>
      <w:i/>
      <w:iCs/>
    </w:rPr>
  </w:style>
  <w:style w:type="paragraph" w:customStyle="1" w:styleId="Default">
    <w:name w:val="Default"/>
    <w:rsid w:val="00B80692"/>
    <w:pPr>
      <w:autoSpaceDE w:val="0"/>
      <w:autoSpaceDN w:val="0"/>
      <w:adjustRightInd w:val="0"/>
      <w:spacing w:after="0" w:line="240" w:lineRule="auto"/>
      <w:ind w:right="0"/>
      <w:jc w:val="left"/>
    </w:pPr>
    <w:rPr>
      <w:color w:val="000000"/>
    </w:rPr>
  </w:style>
  <w:style w:type="character" w:customStyle="1" w:styleId="FontStyle12">
    <w:name w:val="Font Style12"/>
    <w:basedOn w:val="a0"/>
    <w:uiPriority w:val="99"/>
    <w:rsid w:val="00B80692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</dc:creator>
  <cp:lastModifiedBy>Анюня</cp:lastModifiedBy>
  <cp:revision>3</cp:revision>
  <cp:lastPrinted>2020-12-07T11:35:00Z</cp:lastPrinted>
  <dcterms:created xsi:type="dcterms:W3CDTF">2022-05-26T10:58:00Z</dcterms:created>
  <dcterms:modified xsi:type="dcterms:W3CDTF">2022-05-29T20:44:00Z</dcterms:modified>
</cp:coreProperties>
</file>